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Electoral Board</w:t>
      </w: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City of Franklin, Virginia</w:t>
      </w:r>
    </w:p>
    <w:p>
      <w:pPr>
        <w:pStyle w:val="Body"/>
        <w:jc w:val="center"/>
      </w:pPr>
    </w:p>
    <w:p>
      <w:pPr>
        <w:pStyle w:val="Body"/>
        <w:jc w:val="center"/>
      </w:pPr>
      <w:r>
        <w:rPr>
          <w:rtl w:val="0"/>
          <w:lang w:val="en-US"/>
        </w:rPr>
        <w:t>June 24, 2020</w:t>
      </w:r>
    </w:p>
    <w:p>
      <w:pPr>
        <w:pStyle w:val="Body"/>
        <w:jc w:val="center"/>
      </w:pPr>
    </w:p>
    <w:p>
      <w:pPr>
        <w:pStyle w:val="Body"/>
        <w:jc w:val="center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MEETING MINUTES</w:t>
      </w: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  <w:lang w:val="en-US"/>
        </w:rPr>
        <w:t>Members present: Chair: Doris Artis; Secretary: Pat Newman; Registrar: Jen Maynard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The Electoral Board convened at 10:00 a.m. to conduct the Canvass of the election held June 23, 2020.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Chair Doris Artis called the meeting to order.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PROVISIONAL BALLOTS: There were no provisional ballots.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>The Electoral Board reviewed all the precinct poll books, printed return sheets, statements of results, and tapes. Pat Newman made a motion to adjourn the meeting at 11:17 a.m. and reconvene at 4:00 p.m. to allow several officers of election to return to the Registrar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Office to provide signatures that were missing from the Statement of Results, provide Precinct 5 the opportunity to reconcile the location of the zero tapes, and for Precinct 3 to reconcile the spoiled ballot &amp; voided ballot report. Motion seconded by Doris Artis and passed.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The Electoral Board reconvened at 4:00 p.m. to conclude the Canvass and complete the Abstracts. All Statement of Results were signed.  The Chief and Machine Officer at Precinct 5 will complete a statement regarding the missing zero tapes and Jen Maynard will complete an Incident Report. The zero tape from the L &amp; A testing with the Public Count will be included with the Printed Return Sheet certifying the votes cast (3) were correct on the results tape. The Chief at Precinct 3 reviewed and corrected the spoiled and voided ballot report.  Having reviewed all of the documents, the Canvass was completed.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en-US"/>
        </w:rPr>
        <w:t xml:space="preserve">The meeting adjourned at 4:20 p.m.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Respectfully submitted,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J. Patrick Newman</w:t>
      </w:r>
    </w:p>
    <w:p>
      <w:pPr>
        <w:pStyle w:val="Body"/>
        <w:jc w:val="left"/>
      </w:pPr>
      <w:r>
        <w:rPr>
          <w:rtl w:val="0"/>
          <w:lang w:val="en-US"/>
        </w:rPr>
        <w:t>Secretary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