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BF9E" w14:textId="77777777" w:rsidR="0093667E" w:rsidRDefault="0093667E" w:rsidP="0093667E">
      <w:pPr>
        <w:pStyle w:val="BodyText"/>
        <w:rPr>
          <w:rFonts w:ascii="Calibri" w:hAnsi="Calibri" w:cs="Arial"/>
          <w:sz w:val="20"/>
        </w:rPr>
      </w:pPr>
    </w:p>
    <w:p w14:paraId="0820C900" w14:textId="77777777" w:rsidR="0093667E" w:rsidRPr="00962905" w:rsidRDefault="0093667E" w:rsidP="0093667E">
      <w:pPr>
        <w:pStyle w:val="BodyText"/>
        <w:rPr>
          <w:rFonts w:ascii="Calibri" w:hAnsi="Calibri" w:cs="Arial"/>
          <w:sz w:val="20"/>
        </w:rPr>
      </w:pPr>
    </w:p>
    <w:p w14:paraId="6CCBC104" w14:textId="77777777" w:rsidR="0093667E" w:rsidRPr="00962905" w:rsidRDefault="0093667E" w:rsidP="0093667E">
      <w:pPr>
        <w:pStyle w:val="BodyText"/>
        <w:rPr>
          <w:rFonts w:ascii="Calibri" w:hAnsi="Calibri" w:cs="Arial"/>
          <w:sz w:val="20"/>
        </w:rPr>
      </w:pPr>
      <w:r w:rsidRPr="00962905">
        <w:rPr>
          <w:rFonts w:ascii="Calibri" w:hAnsi="Calibri" w:cs="Arial"/>
          <w:sz w:val="20"/>
        </w:rPr>
        <w:t>PART 1 – GENERAL</w:t>
      </w:r>
    </w:p>
    <w:p w14:paraId="5FB8A33F" w14:textId="09366E3B" w:rsidR="0093667E" w:rsidRPr="00962905" w:rsidRDefault="0093667E" w:rsidP="0093667E">
      <w:pPr>
        <w:numPr>
          <w:ilvl w:val="1"/>
          <w:numId w:val="11"/>
        </w:numPr>
        <w:rPr>
          <w:rFonts w:ascii="Calibri" w:hAnsi="Calibri" w:cs="Arial"/>
          <w:bCs/>
          <w:sz w:val="20"/>
          <w:szCs w:val="20"/>
        </w:rPr>
      </w:pPr>
      <w:r w:rsidRPr="00962905">
        <w:rPr>
          <w:rFonts w:ascii="Calibri" w:hAnsi="Calibri" w:cs="Arial"/>
          <w:bCs/>
          <w:sz w:val="20"/>
          <w:szCs w:val="20"/>
        </w:rPr>
        <w:t xml:space="preserve">SECTION INCLUDES </w:t>
      </w:r>
    </w:p>
    <w:p w14:paraId="495B9E33" w14:textId="77777777"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Glass fiber reinforced plastic (FRP/GRP) tank cover deck panels.</w:t>
      </w:r>
    </w:p>
    <w:p w14:paraId="5AD0DD19" w14:textId="77777777"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Glass fiber reinforced plastic (FRP/GRP) structural supports.</w:t>
      </w:r>
    </w:p>
    <w:p w14:paraId="19BEE85E" w14:textId="77777777"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Flashing and trim.</w:t>
      </w:r>
    </w:p>
    <w:p w14:paraId="4BE52149" w14:textId="77777777"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Fasteners and anchors.</w:t>
      </w:r>
    </w:p>
    <w:p w14:paraId="303ABDC5" w14:textId="77777777"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Gaskets.</w:t>
      </w:r>
    </w:p>
    <w:p w14:paraId="588EF6A5" w14:textId="2F27A1EA"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Accessories and appurtenances.</w:t>
      </w:r>
    </w:p>
    <w:p w14:paraId="7F990E1A" w14:textId="77777777" w:rsidR="0093667E" w:rsidRPr="00962905" w:rsidRDefault="0093667E" w:rsidP="0093667E">
      <w:pPr>
        <w:numPr>
          <w:ilvl w:val="0"/>
          <w:numId w:val="8"/>
        </w:numPr>
        <w:tabs>
          <w:tab w:val="clear" w:pos="792"/>
        </w:tabs>
        <w:rPr>
          <w:rFonts w:ascii="Calibri" w:hAnsi="Calibri" w:cs="Arial"/>
          <w:sz w:val="20"/>
          <w:szCs w:val="20"/>
        </w:rPr>
      </w:pPr>
      <w:r w:rsidRPr="00962905">
        <w:rPr>
          <w:rFonts w:ascii="Calibri" w:hAnsi="Calibri" w:cs="Arial"/>
          <w:sz w:val="20"/>
          <w:szCs w:val="20"/>
        </w:rPr>
        <w:t>Covers for these tanks, channels, and other areas:</w:t>
      </w:r>
    </w:p>
    <w:p w14:paraId="5794A127" w14:textId="23542697" w:rsidR="0093667E" w:rsidRPr="00962905" w:rsidRDefault="0093667E" w:rsidP="0093667E">
      <w:pPr>
        <w:rPr>
          <w:rFonts w:ascii="Calibri" w:hAnsi="Calibri" w:cs="Arial"/>
          <w:sz w:val="20"/>
          <w:szCs w:val="20"/>
        </w:rPr>
      </w:pPr>
      <w:proofErr w:type="gramStart"/>
      <w:r w:rsidRPr="00962905">
        <w:rPr>
          <w:rFonts w:ascii="Calibri" w:hAnsi="Calibri" w:cs="Arial"/>
          <w:sz w:val="20"/>
          <w:szCs w:val="20"/>
        </w:rPr>
        <w:t>1.2</w:t>
      </w:r>
      <w:r>
        <w:rPr>
          <w:rFonts w:ascii="Calibri" w:hAnsi="Calibri" w:cs="Arial"/>
          <w:sz w:val="20"/>
          <w:szCs w:val="20"/>
        </w:rPr>
        <w:t xml:space="preserve"> </w:t>
      </w:r>
      <w:r w:rsidRPr="00962905">
        <w:rPr>
          <w:rFonts w:ascii="Calibri" w:hAnsi="Calibri" w:cs="Arial"/>
          <w:sz w:val="20"/>
          <w:szCs w:val="20"/>
        </w:rPr>
        <w:t xml:space="preserve"> RELATED</w:t>
      </w:r>
      <w:proofErr w:type="gramEnd"/>
      <w:r w:rsidRPr="00962905">
        <w:rPr>
          <w:rFonts w:ascii="Calibri" w:hAnsi="Calibri" w:cs="Arial"/>
          <w:sz w:val="20"/>
          <w:szCs w:val="20"/>
        </w:rPr>
        <w:t xml:space="preserve"> SECTIONS</w:t>
      </w:r>
    </w:p>
    <w:p w14:paraId="7BF72C75" w14:textId="418DA04F" w:rsidR="0093667E" w:rsidRPr="00962905" w:rsidRDefault="00220FF3" w:rsidP="0093667E">
      <w:pPr>
        <w:pStyle w:val="List"/>
        <w:ind w:firstLine="72"/>
        <w:rPr>
          <w:rFonts w:ascii="Calibri" w:eastAsia="MS Mincho" w:hAnsi="Calibri" w:cs="Calibri"/>
          <w:sz w:val="20"/>
          <w:szCs w:val="20"/>
        </w:rPr>
      </w:pPr>
      <w:r>
        <w:rPr>
          <w:rFonts w:ascii="Calibri" w:eastAsia="MS Mincho" w:hAnsi="Calibri" w:cs="Calibri"/>
          <w:i/>
          <w:sz w:val="20"/>
          <w:szCs w:val="20"/>
        </w:rPr>
        <w:t>Not Used</w:t>
      </w:r>
      <w:r w:rsidR="0093667E" w:rsidRPr="00962905">
        <w:rPr>
          <w:rFonts w:ascii="Calibri" w:eastAsia="MS Mincho" w:hAnsi="Calibri" w:cs="Calibri"/>
          <w:i/>
          <w:sz w:val="20"/>
          <w:szCs w:val="20"/>
        </w:rPr>
        <w:t>.</w:t>
      </w:r>
      <w:r w:rsidR="0093667E" w:rsidRPr="00962905">
        <w:rPr>
          <w:rFonts w:ascii="Calibri" w:eastAsia="MS Mincho" w:hAnsi="Calibri" w:cs="Calibri"/>
          <w:sz w:val="20"/>
          <w:szCs w:val="20"/>
        </w:rPr>
        <w:t xml:space="preserve"> </w:t>
      </w:r>
    </w:p>
    <w:p w14:paraId="547175CB" w14:textId="24AD8C7E" w:rsidR="0093667E" w:rsidRPr="00962905" w:rsidRDefault="0093667E" w:rsidP="0093667E">
      <w:pPr>
        <w:numPr>
          <w:ilvl w:val="1"/>
          <w:numId w:val="10"/>
        </w:numPr>
        <w:rPr>
          <w:rFonts w:ascii="Calibri" w:hAnsi="Calibri" w:cs="Arial"/>
          <w:sz w:val="20"/>
          <w:szCs w:val="20"/>
        </w:rPr>
      </w:pPr>
      <w:r w:rsidRPr="00962905">
        <w:rPr>
          <w:rFonts w:ascii="Calibri" w:hAnsi="Calibri" w:cs="Arial"/>
          <w:sz w:val="20"/>
          <w:szCs w:val="20"/>
        </w:rPr>
        <w:t>REFERENCES</w:t>
      </w:r>
    </w:p>
    <w:p w14:paraId="1FC0DF2A" w14:textId="009F27F5" w:rsidR="0093667E" w:rsidRPr="00962905" w:rsidRDefault="0093667E" w:rsidP="0093667E">
      <w:pPr>
        <w:ind w:left="360" w:firstLine="72"/>
        <w:rPr>
          <w:rFonts w:ascii="Calibri" w:hAnsi="Calibri" w:cs="Arial"/>
          <w:sz w:val="20"/>
          <w:szCs w:val="20"/>
        </w:rPr>
      </w:pPr>
      <w:r w:rsidRPr="00962905">
        <w:rPr>
          <w:rFonts w:ascii="Calibri" w:hAnsi="Calibri" w:cs="Arial"/>
          <w:sz w:val="20"/>
          <w:szCs w:val="20"/>
        </w:rPr>
        <w:t xml:space="preserve">A. </w:t>
      </w:r>
      <w:r w:rsidRPr="00962905">
        <w:rPr>
          <w:rFonts w:ascii="Calibri" w:hAnsi="Calibri" w:cs="Arial"/>
          <w:sz w:val="20"/>
          <w:szCs w:val="20"/>
        </w:rPr>
        <w:tab/>
      </w:r>
      <w:r>
        <w:rPr>
          <w:rFonts w:ascii="Calibri" w:hAnsi="Calibri" w:cs="Arial"/>
          <w:sz w:val="20"/>
          <w:szCs w:val="20"/>
        </w:rPr>
        <w:t xml:space="preserve"> </w:t>
      </w:r>
      <w:r w:rsidRPr="00962905">
        <w:rPr>
          <w:rFonts w:ascii="Calibri" w:hAnsi="Calibri" w:cs="Arial"/>
          <w:sz w:val="20"/>
          <w:szCs w:val="20"/>
        </w:rPr>
        <w:t>ASTM D638, Standard Test Method for Tensile Properties of Plastics</w:t>
      </w:r>
    </w:p>
    <w:p w14:paraId="453E0FBF" w14:textId="77777777" w:rsidR="0093667E" w:rsidRPr="00962905" w:rsidRDefault="0093667E" w:rsidP="0093667E">
      <w:pPr>
        <w:numPr>
          <w:ilvl w:val="0"/>
          <w:numId w:val="13"/>
        </w:numPr>
        <w:rPr>
          <w:rFonts w:ascii="Calibri" w:hAnsi="Calibri" w:cs="Arial"/>
          <w:sz w:val="20"/>
          <w:szCs w:val="20"/>
        </w:rPr>
      </w:pPr>
      <w:r w:rsidRPr="00962905">
        <w:rPr>
          <w:rFonts w:ascii="Calibri" w:hAnsi="Calibri" w:cs="Arial"/>
          <w:sz w:val="20"/>
          <w:szCs w:val="20"/>
        </w:rPr>
        <w:t>ASTM D790, Standard Test Method for Flexural Properties of Plastics</w:t>
      </w:r>
    </w:p>
    <w:p w14:paraId="78EEE2C8" w14:textId="77777777" w:rsidR="0093667E" w:rsidRPr="00962905" w:rsidRDefault="0093667E" w:rsidP="0093667E">
      <w:pPr>
        <w:numPr>
          <w:ilvl w:val="0"/>
          <w:numId w:val="13"/>
        </w:numPr>
        <w:rPr>
          <w:rFonts w:ascii="Calibri" w:hAnsi="Calibri" w:cs="Arial"/>
          <w:sz w:val="20"/>
          <w:szCs w:val="20"/>
        </w:rPr>
      </w:pPr>
      <w:r w:rsidRPr="00962905">
        <w:rPr>
          <w:rFonts w:ascii="Calibri" w:hAnsi="Calibri" w:cs="Arial"/>
          <w:sz w:val="20"/>
          <w:szCs w:val="20"/>
        </w:rPr>
        <w:t>ASTM D695, Standard Test Method for Compressive Strength of Plastics</w:t>
      </w:r>
    </w:p>
    <w:p w14:paraId="7F7F0F09" w14:textId="77777777" w:rsidR="0093667E" w:rsidRPr="00962905" w:rsidRDefault="0093667E" w:rsidP="0093667E">
      <w:pPr>
        <w:numPr>
          <w:ilvl w:val="0"/>
          <w:numId w:val="13"/>
        </w:numPr>
        <w:rPr>
          <w:rFonts w:ascii="Calibri" w:hAnsi="Calibri" w:cs="Arial"/>
          <w:sz w:val="20"/>
          <w:szCs w:val="20"/>
        </w:rPr>
      </w:pPr>
      <w:r w:rsidRPr="00962905">
        <w:rPr>
          <w:rFonts w:ascii="Calibri" w:hAnsi="Calibri" w:cs="Arial"/>
          <w:sz w:val="20"/>
          <w:szCs w:val="20"/>
        </w:rPr>
        <w:t>ASTM E84, Standard Test Method for Surface Burning Characteristics of Plastics</w:t>
      </w:r>
    </w:p>
    <w:p w14:paraId="4870BA30" w14:textId="32C0744A" w:rsidR="0093667E" w:rsidRPr="00962905" w:rsidRDefault="0093667E" w:rsidP="0093667E">
      <w:pPr>
        <w:rPr>
          <w:rFonts w:ascii="Calibri" w:hAnsi="Calibri" w:cs="Arial"/>
          <w:sz w:val="20"/>
          <w:szCs w:val="20"/>
        </w:rPr>
      </w:pPr>
      <w:r w:rsidRPr="00962905">
        <w:rPr>
          <w:rFonts w:ascii="Calibri" w:hAnsi="Calibri" w:cs="Arial"/>
          <w:sz w:val="20"/>
          <w:szCs w:val="20"/>
        </w:rPr>
        <w:t>1.4</w:t>
      </w:r>
      <w:r>
        <w:rPr>
          <w:rFonts w:ascii="Calibri" w:hAnsi="Calibri" w:cs="Arial"/>
          <w:sz w:val="20"/>
          <w:szCs w:val="20"/>
        </w:rPr>
        <w:t xml:space="preserve">  </w:t>
      </w:r>
      <w:r w:rsidRPr="00962905">
        <w:rPr>
          <w:rFonts w:ascii="Calibri" w:hAnsi="Calibri" w:cs="Arial"/>
          <w:sz w:val="20"/>
          <w:szCs w:val="20"/>
        </w:rPr>
        <w:t>SUBMITTALS</w:t>
      </w:r>
    </w:p>
    <w:p w14:paraId="27A3AF43" w14:textId="4CA59216" w:rsidR="0093667E" w:rsidRPr="00962905" w:rsidRDefault="0093667E" w:rsidP="0093667E">
      <w:pPr>
        <w:pStyle w:val="Header"/>
        <w:ind w:left="360"/>
        <w:rPr>
          <w:rFonts w:ascii="Calibri" w:hAnsi="Calibri" w:cs="Arial"/>
          <w:bCs/>
          <w:sz w:val="20"/>
        </w:rPr>
      </w:pPr>
      <w:r w:rsidRPr="00962905">
        <w:rPr>
          <w:rFonts w:ascii="Calibri" w:hAnsi="Calibri" w:cs="Arial"/>
          <w:bCs/>
          <w:sz w:val="20"/>
        </w:rPr>
        <w:t xml:space="preserve">A. Submit under provisions of </w:t>
      </w:r>
      <w:r w:rsidR="00664EE0">
        <w:rPr>
          <w:rFonts w:ascii="Calibri" w:hAnsi="Calibri" w:cs="Arial"/>
          <w:bCs/>
          <w:sz w:val="20"/>
        </w:rPr>
        <w:t>the General Conditions</w:t>
      </w:r>
      <w:r w:rsidRPr="00962905">
        <w:rPr>
          <w:rFonts w:ascii="Calibri" w:hAnsi="Calibri" w:cs="Arial"/>
          <w:bCs/>
          <w:sz w:val="20"/>
        </w:rPr>
        <w:t>.</w:t>
      </w:r>
    </w:p>
    <w:p w14:paraId="4D875F6D" w14:textId="46BBD274" w:rsidR="0093667E" w:rsidRPr="00962905" w:rsidRDefault="0093667E" w:rsidP="0093667E">
      <w:pPr>
        <w:pStyle w:val="Header"/>
        <w:ind w:left="360"/>
        <w:rPr>
          <w:rFonts w:ascii="Calibri" w:hAnsi="Calibri" w:cs="Arial"/>
          <w:bCs/>
          <w:sz w:val="20"/>
        </w:rPr>
      </w:pPr>
      <w:r w:rsidRPr="00962905">
        <w:rPr>
          <w:rFonts w:ascii="Calibri" w:hAnsi="Calibri" w:cs="Arial"/>
          <w:bCs/>
          <w:sz w:val="20"/>
        </w:rPr>
        <w:t>B.</w:t>
      </w:r>
      <w:r>
        <w:rPr>
          <w:rFonts w:ascii="Calibri" w:hAnsi="Calibri" w:cs="Arial"/>
          <w:bCs/>
          <w:sz w:val="20"/>
        </w:rPr>
        <w:t xml:space="preserve"> </w:t>
      </w:r>
      <w:r w:rsidRPr="00962905">
        <w:rPr>
          <w:rFonts w:ascii="Calibri" w:hAnsi="Calibri" w:cs="Arial"/>
          <w:bCs/>
          <w:sz w:val="20"/>
        </w:rPr>
        <w:t>Product Data: Manufacturer’s data sheets for each product to be used including:</w:t>
      </w:r>
    </w:p>
    <w:p w14:paraId="5D64BA61" w14:textId="77777777" w:rsidR="0093667E" w:rsidRPr="00962905" w:rsidRDefault="0093667E" w:rsidP="0093667E">
      <w:pPr>
        <w:pStyle w:val="Header"/>
        <w:numPr>
          <w:ilvl w:val="1"/>
          <w:numId w:val="8"/>
        </w:numPr>
        <w:tabs>
          <w:tab w:val="clear" w:pos="1512"/>
          <w:tab w:val="clear" w:pos="4680"/>
          <w:tab w:val="clear" w:pos="9360"/>
        </w:tabs>
        <w:rPr>
          <w:rFonts w:ascii="Calibri" w:hAnsi="Calibri" w:cs="Arial"/>
          <w:bCs/>
          <w:sz w:val="20"/>
        </w:rPr>
      </w:pPr>
      <w:r w:rsidRPr="00962905">
        <w:rPr>
          <w:rFonts w:ascii="Calibri" w:hAnsi="Calibri" w:cs="Arial"/>
          <w:bCs/>
          <w:sz w:val="20"/>
        </w:rPr>
        <w:t xml:space="preserve">Calculations, design data, and test reports as applicable indicating compliance with all specified requirements. </w:t>
      </w:r>
      <w:bookmarkStart w:id="0" w:name="_Hlk75167023"/>
    </w:p>
    <w:bookmarkEnd w:id="0"/>
    <w:p w14:paraId="7C4EF6A6" w14:textId="77777777" w:rsidR="0093667E" w:rsidRPr="00962905" w:rsidRDefault="0093667E" w:rsidP="0093667E">
      <w:pPr>
        <w:pStyle w:val="Header"/>
        <w:numPr>
          <w:ilvl w:val="1"/>
          <w:numId w:val="8"/>
        </w:numPr>
        <w:tabs>
          <w:tab w:val="clear" w:pos="1512"/>
          <w:tab w:val="clear" w:pos="4680"/>
          <w:tab w:val="clear" w:pos="9360"/>
        </w:tabs>
        <w:rPr>
          <w:rFonts w:ascii="Calibri" w:hAnsi="Calibri" w:cs="Arial"/>
          <w:bCs/>
          <w:sz w:val="20"/>
        </w:rPr>
      </w:pPr>
      <w:r w:rsidRPr="00962905">
        <w:rPr>
          <w:rFonts w:ascii="Calibri" w:hAnsi="Calibri" w:cs="Arial"/>
          <w:bCs/>
          <w:sz w:val="20"/>
        </w:rPr>
        <w:t>Storage and handling instructions.</w:t>
      </w:r>
    </w:p>
    <w:p w14:paraId="7C592F38" w14:textId="629B1E96" w:rsidR="0093667E" w:rsidRPr="00962905" w:rsidRDefault="0093667E" w:rsidP="0093667E">
      <w:pPr>
        <w:pStyle w:val="Header"/>
        <w:numPr>
          <w:ilvl w:val="1"/>
          <w:numId w:val="8"/>
        </w:numPr>
        <w:tabs>
          <w:tab w:val="clear" w:pos="1512"/>
          <w:tab w:val="clear" w:pos="4680"/>
          <w:tab w:val="clear" w:pos="9360"/>
        </w:tabs>
        <w:rPr>
          <w:rFonts w:ascii="Calibri" w:hAnsi="Calibri" w:cs="Arial"/>
          <w:bCs/>
          <w:sz w:val="20"/>
        </w:rPr>
      </w:pPr>
      <w:r w:rsidRPr="00962905">
        <w:rPr>
          <w:rFonts w:ascii="Calibri" w:hAnsi="Calibri" w:cs="Arial"/>
          <w:bCs/>
          <w:sz w:val="20"/>
        </w:rPr>
        <w:t>Installation instructions.</w:t>
      </w:r>
    </w:p>
    <w:p w14:paraId="04756D5C" w14:textId="77777777" w:rsidR="0093667E" w:rsidRPr="00962905" w:rsidRDefault="0093667E" w:rsidP="0093667E">
      <w:pPr>
        <w:pStyle w:val="Header"/>
        <w:numPr>
          <w:ilvl w:val="0"/>
          <w:numId w:val="16"/>
        </w:numPr>
        <w:tabs>
          <w:tab w:val="clear" w:pos="4680"/>
          <w:tab w:val="clear" w:pos="9360"/>
        </w:tabs>
        <w:rPr>
          <w:rFonts w:ascii="Calibri" w:hAnsi="Calibri" w:cs="Arial"/>
          <w:sz w:val="20"/>
          <w:u w:val="single"/>
        </w:rPr>
      </w:pPr>
      <w:r w:rsidRPr="00962905">
        <w:rPr>
          <w:rFonts w:ascii="Calibri" w:hAnsi="Calibri" w:cs="Arial"/>
          <w:bCs/>
          <w:sz w:val="20"/>
        </w:rPr>
        <w:t>Drawings</w:t>
      </w:r>
      <w:r w:rsidRPr="00962905">
        <w:rPr>
          <w:rFonts w:ascii="Calibri" w:hAnsi="Calibri" w:cs="Arial"/>
          <w:sz w:val="20"/>
        </w:rPr>
        <w:t xml:space="preserve"> including layouts, product description, connection and framing details, fastener types and spacing.</w:t>
      </w:r>
    </w:p>
    <w:p w14:paraId="27F11932" w14:textId="56760AFD" w:rsidR="0093667E" w:rsidRPr="00962905" w:rsidRDefault="0093667E" w:rsidP="0093667E">
      <w:pPr>
        <w:pStyle w:val="Header"/>
        <w:numPr>
          <w:ilvl w:val="0"/>
          <w:numId w:val="16"/>
        </w:numPr>
        <w:tabs>
          <w:tab w:val="clear" w:pos="4680"/>
          <w:tab w:val="clear" w:pos="9360"/>
        </w:tabs>
        <w:rPr>
          <w:rFonts w:ascii="Calibri" w:hAnsi="Calibri" w:cs="Arial"/>
          <w:bCs/>
          <w:sz w:val="20"/>
        </w:rPr>
      </w:pPr>
      <w:r w:rsidRPr="00962905">
        <w:rPr>
          <w:rFonts w:ascii="Calibri" w:hAnsi="Calibri" w:cs="Arial"/>
          <w:bCs/>
          <w:sz w:val="20"/>
        </w:rPr>
        <w:t>Miscellaneous certifications</w:t>
      </w:r>
      <w:r w:rsidR="00D85789">
        <w:rPr>
          <w:rFonts w:ascii="Calibri" w:hAnsi="Calibri" w:cs="Arial"/>
          <w:bCs/>
          <w:sz w:val="20"/>
        </w:rPr>
        <w:t xml:space="preserve"> as required by the local governing authority</w:t>
      </w:r>
      <w:r w:rsidRPr="00962905">
        <w:rPr>
          <w:rFonts w:ascii="Calibri" w:hAnsi="Calibri" w:cs="Arial"/>
          <w:bCs/>
          <w:sz w:val="20"/>
        </w:rPr>
        <w:t>.</w:t>
      </w:r>
    </w:p>
    <w:p w14:paraId="67606489" w14:textId="4FF2DACB" w:rsidR="0093667E" w:rsidRPr="00962905" w:rsidRDefault="0093667E" w:rsidP="0093667E">
      <w:pPr>
        <w:pStyle w:val="Header"/>
        <w:rPr>
          <w:rFonts w:ascii="Calibri" w:hAnsi="Calibri" w:cs="Arial"/>
          <w:bCs/>
          <w:sz w:val="20"/>
        </w:rPr>
      </w:pPr>
      <w:r w:rsidRPr="00962905">
        <w:rPr>
          <w:rFonts w:ascii="Calibri" w:hAnsi="Calibri" w:cs="Arial"/>
          <w:bCs/>
          <w:sz w:val="20"/>
        </w:rPr>
        <w:t xml:space="preserve">1.5 </w:t>
      </w:r>
      <w:r>
        <w:rPr>
          <w:rFonts w:ascii="Calibri" w:hAnsi="Calibri" w:cs="Arial"/>
          <w:bCs/>
          <w:sz w:val="20"/>
        </w:rPr>
        <w:t xml:space="preserve"> </w:t>
      </w:r>
      <w:r w:rsidRPr="00962905">
        <w:rPr>
          <w:rFonts w:ascii="Calibri" w:hAnsi="Calibri" w:cs="Arial"/>
          <w:bCs/>
          <w:sz w:val="20"/>
        </w:rPr>
        <w:t>QUALITY ASSURANCE</w:t>
      </w:r>
    </w:p>
    <w:p w14:paraId="5CAE2203" w14:textId="52EF8E18" w:rsidR="0093667E" w:rsidRPr="0093667E" w:rsidRDefault="0093667E" w:rsidP="0093667E">
      <w:pPr>
        <w:pStyle w:val="Header"/>
        <w:numPr>
          <w:ilvl w:val="0"/>
          <w:numId w:val="29"/>
        </w:numPr>
        <w:tabs>
          <w:tab w:val="clear" w:pos="4680"/>
          <w:tab w:val="clear" w:pos="9360"/>
        </w:tabs>
        <w:rPr>
          <w:rFonts w:ascii="Calibri" w:hAnsi="Calibri" w:cs="Arial"/>
          <w:bCs/>
          <w:sz w:val="20"/>
        </w:rPr>
      </w:pPr>
      <w:r w:rsidRPr="00962905">
        <w:rPr>
          <w:rFonts w:ascii="Calibri" w:hAnsi="Calibri" w:cs="Arial"/>
          <w:sz w:val="20"/>
        </w:rPr>
        <w:t>Tank cover supplier shall manufacture and fabricate all FRP components in its own facility, which shall have current ISO 9001</w:t>
      </w:r>
      <w:r>
        <w:rPr>
          <w:rFonts w:ascii="Calibri" w:hAnsi="Calibri" w:cs="Arial"/>
          <w:bCs/>
          <w:sz w:val="20"/>
        </w:rPr>
        <w:t xml:space="preserve"> </w:t>
      </w:r>
      <w:r w:rsidRPr="0093667E">
        <w:rPr>
          <w:rFonts w:ascii="Calibri" w:hAnsi="Calibri" w:cs="Arial"/>
          <w:sz w:val="20"/>
        </w:rPr>
        <w:t xml:space="preserve">certification and shall </w:t>
      </w:r>
      <w:proofErr w:type="gramStart"/>
      <w:r w:rsidRPr="0093667E">
        <w:rPr>
          <w:rFonts w:ascii="Calibri" w:hAnsi="Calibri" w:cs="Arial"/>
          <w:sz w:val="20"/>
        </w:rPr>
        <w:t>be located in</w:t>
      </w:r>
      <w:proofErr w:type="gramEnd"/>
      <w:r w:rsidRPr="0093667E">
        <w:rPr>
          <w:rFonts w:ascii="Calibri" w:hAnsi="Calibri" w:cs="Arial"/>
          <w:sz w:val="20"/>
        </w:rPr>
        <w:t xml:space="preserve"> the USA. </w:t>
      </w:r>
    </w:p>
    <w:p w14:paraId="1F5BBDB6" w14:textId="77777777" w:rsidR="0093667E" w:rsidRPr="00962905" w:rsidRDefault="0093667E" w:rsidP="0093667E">
      <w:pPr>
        <w:pStyle w:val="Header"/>
        <w:numPr>
          <w:ilvl w:val="0"/>
          <w:numId w:val="29"/>
        </w:numPr>
        <w:tabs>
          <w:tab w:val="clear" w:pos="4680"/>
          <w:tab w:val="clear" w:pos="9360"/>
        </w:tabs>
        <w:rPr>
          <w:rFonts w:ascii="Calibri" w:hAnsi="Calibri" w:cs="Arial"/>
          <w:sz w:val="20"/>
        </w:rPr>
      </w:pPr>
      <w:r w:rsidRPr="00962905">
        <w:rPr>
          <w:rFonts w:ascii="Calibri" w:hAnsi="Calibri" w:cs="Arial"/>
          <w:sz w:val="20"/>
        </w:rPr>
        <w:t xml:space="preserve">Tank cover manufacturer shall be solely responsible for the design and satisfactory performance of the cover system </w:t>
      </w:r>
    </w:p>
    <w:p w14:paraId="1D89A2D2" w14:textId="495AE081" w:rsidR="0093667E" w:rsidRPr="00962905" w:rsidRDefault="0093667E" w:rsidP="0093667E">
      <w:pPr>
        <w:pStyle w:val="Header"/>
        <w:ind w:left="504" w:firstLine="72"/>
        <w:rPr>
          <w:rFonts w:ascii="Calibri" w:hAnsi="Calibri" w:cs="Arial"/>
          <w:sz w:val="20"/>
        </w:rPr>
      </w:pPr>
      <w:r>
        <w:rPr>
          <w:rFonts w:ascii="Calibri" w:hAnsi="Calibri" w:cs="Arial"/>
          <w:sz w:val="20"/>
        </w:rPr>
        <w:t xml:space="preserve">    </w:t>
      </w:r>
      <w:r w:rsidRPr="00962905">
        <w:rPr>
          <w:rFonts w:ascii="Calibri" w:hAnsi="Calibri" w:cs="Arial"/>
          <w:sz w:val="20"/>
        </w:rPr>
        <w:t>specified herein.  No division of responsibility between manufacturer of FRP components and design is implied or allowed</w:t>
      </w:r>
      <w:bookmarkStart w:id="1" w:name="_Hlk75167125"/>
      <w:r w:rsidRPr="00962905">
        <w:rPr>
          <w:rFonts w:ascii="Calibri" w:hAnsi="Calibri" w:cs="Arial"/>
          <w:sz w:val="20"/>
        </w:rPr>
        <w:t>.</w:t>
      </w:r>
      <w:r w:rsidRPr="00962905">
        <w:rPr>
          <w:rFonts w:ascii="Calibri" w:hAnsi="Calibri" w:cs="Arial"/>
          <w:b/>
          <w:bCs/>
          <w:sz w:val="20"/>
        </w:rPr>
        <w:t xml:space="preserve"> </w:t>
      </w:r>
      <w:bookmarkEnd w:id="1"/>
    </w:p>
    <w:p w14:paraId="44381281" w14:textId="6EBF4F27" w:rsidR="0093667E" w:rsidRPr="00962905" w:rsidRDefault="0093667E" w:rsidP="0093667E">
      <w:pPr>
        <w:pStyle w:val="Header"/>
        <w:numPr>
          <w:ilvl w:val="0"/>
          <w:numId w:val="29"/>
        </w:numPr>
        <w:tabs>
          <w:tab w:val="clear" w:pos="4680"/>
          <w:tab w:val="clear" w:pos="9360"/>
        </w:tabs>
        <w:rPr>
          <w:rFonts w:ascii="Calibri" w:hAnsi="Calibri" w:cs="Arial"/>
          <w:sz w:val="20"/>
        </w:rPr>
      </w:pPr>
      <w:r w:rsidRPr="00962905">
        <w:rPr>
          <w:rFonts w:ascii="Calibri" w:hAnsi="Calibri" w:cs="Arial"/>
          <w:sz w:val="20"/>
        </w:rPr>
        <w:t xml:space="preserve">Within the prior five years, the tank cover manufacturer shall have completed minimum of </w:t>
      </w:r>
      <w:r w:rsidR="00B150FB">
        <w:rPr>
          <w:rFonts w:ascii="Calibri" w:hAnsi="Calibri" w:cs="Arial"/>
          <w:sz w:val="20"/>
        </w:rPr>
        <w:t>three</w:t>
      </w:r>
      <w:r w:rsidRPr="00962905">
        <w:rPr>
          <w:rFonts w:ascii="Calibri" w:hAnsi="Calibri" w:cs="Arial"/>
          <w:sz w:val="20"/>
        </w:rPr>
        <w:t xml:space="preserve"> (</w:t>
      </w:r>
      <w:r w:rsidR="00B150FB">
        <w:rPr>
          <w:rFonts w:ascii="Calibri" w:hAnsi="Calibri" w:cs="Arial"/>
          <w:sz w:val="20"/>
        </w:rPr>
        <w:t>3</w:t>
      </w:r>
      <w:r w:rsidRPr="00962905">
        <w:rPr>
          <w:rFonts w:ascii="Calibri" w:hAnsi="Calibri" w:cs="Arial"/>
          <w:sz w:val="20"/>
        </w:rPr>
        <w:t xml:space="preserve">) projects </w:t>
      </w:r>
      <w:r>
        <w:rPr>
          <w:rFonts w:ascii="Calibri" w:hAnsi="Calibri" w:cs="Arial"/>
          <w:sz w:val="20"/>
        </w:rPr>
        <w:t xml:space="preserve">in the state of </w:t>
      </w:r>
      <w:r w:rsidR="00B150FB">
        <w:rPr>
          <w:rFonts w:ascii="Calibri" w:hAnsi="Calibri" w:cs="Arial"/>
          <w:sz w:val="20"/>
        </w:rPr>
        <w:t>Virginia</w:t>
      </w:r>
      <w:r>
        <w:rPr>
          <w:rFonts w:ascii="Calibri" w:hAnsi="Calibri" w:cs="Arial"/>
          <w:sz w:val="20"/>
        </w:rPr>
        <w:t xml:space="preserve"> </w:t>
      </w:r>
      <w:r w:rsidRPr="00962905">
        <w:rPr>
          <w:rFonts w:ascii="Calibri" w:hAnsi="Calibri" w:cs="Arial"/>
          <w:sz w:val="20"/>
        </w:rPr>
        <w:t xml:space="preserve">of similar type as required in this </w:t>
      </w:r>
      <w:proofErr w:type="gramStart"/>
      <w:r w:rsidRPr="00962905">
        <w:rPr>
          <w:rFonts w:ascii="Calibri" w:hAnsi="Calibri" w:cs="Arial"/>
          <w:sz w:val="20"/>
        </w:rPr>
        <w:t>scope</w:t>
      </w:r>
      <w:proofErr w:type="gramEnd"/>
      <w:r w:rsidRPr="00962905">
        <w:rPr>
          <w:rFonts w:ascii="Calibri" w:hAnsi="Calibri" w:cs="Arial"/>
          <w:sz w:val="20"/>
        </w:rPr>
        <w:t xml:space="preserve"> </w:t>
      </w:r>
    </w:p>
    <w:p w14:paraId="362AABE4" w14:textId="77777777" w:rsidR="0093667E" w:rsidRPr="00962905" w:rsidRDefault="0093667E" w:rsidP="0093667E">
      <w:pPr>
        <w:pStyle w:val="Header"/>
        <w:numPr>
          <w:ilvl w:val="0"/>
          <w:numId w:val="29"/>
        </w:numPr>
        <w:tabs>
          <w:tab w:val="clear" w:pos="4680"/>
          <w:tab w:val="clear" w:pos="9360"/>
        </w:tabs>
        <w:rPr>
          <w:rFonts w:ascii="Calibri" w:hAnsi="Calibri" w:cs="Arial"/>
          <w:sz w:val="20"/>
        </w:rPr>
      </w:pPr>
      <w:r w:rsidRPr="00962905">
        <w:rPr>
          <w:rFonts w:ascii="Calibri" w:hAnsi="Calibri" w:cs="Arial"/>
          <w:sz w:val="20"/>
        </w:rPr>
        <w:t xml:space="preserve">Contractor shall verify all field dimensions for development of manufacturer’s drawings. </w:t>
      </w:r>
    </w:p>
    <w:p w14:paraId="1E11192E" w14:textId="77777777" w:rsidR="0093667E" w:rsidRPr="00962905" w:rsidRDefault="0093667E" w:rsidP="0093667E">
      <w:pPr>
        <w:pStyle w:val="Header"/>
        <w:numPr>
          <w:ilvl w:val="0"/>
          <w:numId w:val="29"/>
        </w:numPr>
        <w:tabs>
          <w:tab w:val="clear" w:pos="4680"/>
          <w:tab w:val="clear" w:pos="9360"/>
        </w:tabs>
        <w:rPr>
          <w:rFonts w:ascii="Calibri" w:hAnsi="Calibri" w:cs="Arial"/>
          <w:sz w:val="20"/>
        </w:rPr>
      </w:pPr>
      <w:r w:rsidRPr="00962905">
        <w:rPr>
          <w:rFonts w:ascii="Calibri" w:hAnsi="Calibri" w:cs="Arial"/>
          <w:sz w:val="20"/>
        </w:rPr>
        <w:t xml:space="preserve">Contractor shall review and confirm in writing approval of manufacturer’s drawings.  </w:t>
      </w:r>
    </w:p>
    <w:p w14:paraId="10FFBAE7" w14:textId="7529A13F" w:rsidR="0093667E" w:rsidRPr="00962905" w:rsidRDefault="0093667E" w:rsidP="0093667E">
      <w:pPr>
        <w:pStyle w:val="BodyText3"/>
        <w:numPr>
          <w:ilvl w:val="1"/>
          <w:numId w:val="9"/>
        </w:numPr>
        <w:tabs>
          <w:tab w:val="clear" w:pos="360"/>
        </w:tabs>
        <w:jc w:val="left"/>
        <w:rPr>
          <w:rFonts w:ascii="Calibri" w:hAnsi="Calibri" w:cs="Arial"/>
          <w:bCs/>
          <w:sz w:val="20"/>
        </w:rPr>
      </w:pPr>
      <w:r>
        <w:rPr>
          <w:rFonts w:ascii="Calibri" w:hAnsi="Calibri" w:cs="Arial"/>
          <w:bCs/>
          <w:sz w:val="20"/>
        </w:rPr>
        <w:t xml:space="preserve"> </w:t>
      </w:r>
      <w:r w:rsidRPr="00962905">
        <w:rPr>
          <w:rFonts w:ascii="Calibri" w:hAnsi="Calibri" w:cs="Arial"/>
          <w:bCs/>
          <w:sz w:val="20"/>
        </w:rPr>
        <w:t>PRODUCT SUBSTITUTIONS</w:t>
      </w:r>
    </w:p>
    <w:p w14:paraId="3DB1E471" w14:textId="77777777" w:rsidR="0093667E" w:rsidRPr="00962905" w:rsidRDefault="0093667E" w:rsidP="0093667E">
      <w:pPr>
        <w:pStyle w:val="BodyText3"/>
        <w:numPr>
          <w:ilvl w:val="0"/>
          <w:numId w:val="15"/>
        </w:numPr>
        <w:tabs>
          <w:tab w:val="clear" w:pos="360"/>
        </w:tabs>
        <w:jc w:val="left"/>
        <w:rPr>
          <w:rFonts w:ascii="Calibri" w:hAnsi="Calibri" w:cs="Arial"/>
          <w:sz w:val="20"/>
        </w:rPr>
      </w:pPr>
      <w:r w:rsidRPr="00962905">
        <w:rPr>
          <w:rFonts w:ascii="Calibri" w:hAnsi="Calibri" w:cs="Arial"/>
          <w:sz w:val="20"/>
        </w:rPr>
        <w:t xml:space="preserve">Substitutions shall be considered if Engineer has received written request at least two weeks prior to bid date.  If </w:t>
      </w:r>
    </w:p>
    <w:p w14:paraId="6C95A98D" w14:textId="58453E4F" w:rsidR="0093667E" w:rsidRPr="00962905" w:rsidRDefault="0093667E" w:rsidP="0093667E">
      <w:pPr>
        <w:pStyle w:val="BodyText3"/>
        <w:tabs>
          <w:tab w:val="clear" w:pos="360"/>
        </w:tabs>
        <w:ind w:left="432"/>
        <w:jc w:val="left"/>
        <w:rPr>
          <w:rFonts w:ascii="Calibri" w:hAnsi="Calibri" w:cs="Arial"/>
          <w:sz w:val="20"/>
        </w:rPr>
      </w:pPr>
      <w:r w:rsidRPr="00962905">
        <w:rPr>
          <w:rFonts w:ascii="Calibri" w:hAnsi="Calibri" w:cs="Arial"/>
          <w:sz w:val="20"/>
        </w:rPr>
        <w:t xml:space="preserve">      </w:t>
      </w:r>
      <w:r>
        <w:rPr>
          <w:rFonts w:ascii="Calibri" w:hAnsi="Calibri" w:cs="Arial"/>
          <w:sz w:val="20"/>
        </w:rPr>
        <w:t xml:space="preserve">  </w:t>
      </w:r>
      <w:r w:rsidRPr="00962905">
        <w:rPr>
          <w:rFonts w:ascii="Calibri" w:hAnsi="Calibri" w:cs="Arial"/>
          <w:sz w:val="20"/>
        </w:rPr>
        <w:t>substitutions are acceptable, bidders shall be notified by addendum.</w:t>
      </w:r>
    </w:p>
    <w:p w14:paraId="449672A5" w14:textId="77777777" w:rsidR="0093667E" w:rsidRPr="00962905" w:rsidRDefault="0093667E" w:rsidP="0093667E">
      <w:pPr>
        <w:pStyle w:val="BodyText3"/>
        <w:numPr>
          <w:ilvl w:val="0"/>
          <w:numId w:val="15"/>
        </w:numPr>
        <w:tabs>
          <w:tab w:val="clear" w:pos="360"/>
        </w:tabs>
        <w:jc w:val="left"/>
        <w:rPr>
          <w:rFonts w:ascii="Calibri" w:hAnsi="Calibri" w:cs="Arial"/>
          <w:sz w:val="20"/>
        </w:rPr>
      </w:pPr>
      <w:r w:rsidRPr="00962905">
        <w:rPr>
          <w:rFonts w:ascii="Calibri" w:hAnsi="Calibri" w:cs="Arial"/>
          <w:sz w:val="20"/>
        </w:rPr>
        <w:t xml:space="preserve">Requests for substitutions shall include technical information verifying its capability meets all specified requirements and </w:t>
      </w:r>
    </w:p>
    <w:p w14:paraId="5AB8F77C" w14:textId="73744AD7" w:rsidR="0093667E" w:rsidRPr="00962905" w:rsidRDefault="0093667E" w:rsidP="0093667E">
      <w:pPr>
        <w:pStyle w:val="BodyText3"/>
        <w:tabs>
          <w:tab w:val="clear" w:pos="360"/>
        </w:tabs>
        <w:ind w:left="576" w:firstLine="144"/>
        <w:jc w:val="left"/>
        <w:rPr>
          <w:rFonts w:ascii="Calibri" w:hAnsi="Calibri" w:cs="Arial"/>
          <w:sz w:val="20"/>
        </w:rPr>
      </w:pPr>
      <w:r>
        <w:rPr>
          <w:rFonts w:ascii="Calibri" w:hAnsi="Calibri" w:cs="Arial"/>
          <w:sz w:val="20"/>
        </w:rPr>
        <w:t xml:space="preserve"> </w:t>
      </w:r>
      <w:r w:rsidRPr="00962905">
        <w:rPr>
          <w:rFonts w:ascii="Calibri" w:hAnsi="Calibri" w:cs="Arial"/>
          <w:sz w:val="20"/>
        </w:rPr>
        <w:t>design criteria including, but not limited to, all items listed Section 1.8 Design Criteria, A. through F.</w:t>
      </w:r>
    </w:p>
    <w:p w14:paraId="04FB3E32" w14:textId="77777777" w:rsidR="0093667E" w:rsidRPr="00962905" w:rsidRDefault="0093667E" w:rsidP="0093667E">
      <w:pPr>
        <w:pStyle w:val="BodyText3"/>
        <w:numPr>
          <w:ilvl w:val="1"/>
          <w:numId w:val="9"/>
        </w:numPr>
        <w:tabs>
          <w:tab w:val="clear" w:pos="360"/>
        </w:tabs>
        <w:jc w:val="left"/>
        <w:rPr>
          <w:rFonts w:ascii="Calibri" w:hAnsi="Calibri" w:cs="Arial"/>
          <w:bCs/>
          <w:sz w:val="20"/>
        </w:rPr>
      </w:pPr>
      <w:r w:rsidRPr="00962905">
        <w:rPr>
          <w:rFonts w:ascii="Calibri" w:hAnsi="Calibri" w:cs="Arial"/>
          <w:bCs/>
          <w:sz w:val="20"/>
        </w:rPr>
        <w:t xml:space="preserve"> Performance Testing</w:t>
      </w:r>
    </w:p>
    <w:p w14:paraId="358DB817" w14:textId="77777777" w:rsidR="0093667E" w:rsidRPr="00962905" w:rsidRDefault="0093667E" w:rsidP="0093667E">
      <w:pPr>
        <w:pStyle w:val="BodyText3"/>
        <w:numPr>
          <w:ilvl w:val="0"/>
          <w:numId w:val="22"/>
        </w:numPr>
        <w:tabs>
          <w:tab w:val="clear" w:pos="360"/>
        </w:tabs>
        <w:jc w:val="left"/>
        <w:rPr>
          <w:rFonts w:ascii="Calibri" w:hAnsi="Calibri" w:cs="Arial"/>
          <w:sz w:val="20"/>
        </w:rPr>
      </w:pPr>
      <w:r w:rsidRPr="00962905">
        <w:rPr>
          <w:rFonts w:ascii="Calibri" w:hAnsi="Calibri" w:cs="Arial"/>
          <w:sz w:val="20"/>
        </w:rPr>
        <w:t>Materials shall comply with Federal and Local laws or ordinances, applicable codes, standards, regulations, and/or</w:t>
      </w:r>
    </w:p>
    <w:p w14:paraId="18DC1F7A" w14:textId="67D759AB" w:rsidR="0093667E" w:rsidRPr="00962905" w:rsidRDefault="0093667E" w:rsidP="0093667E">
      <w:pPr>
        <w:pStyle w:val="BodyText3"/>
        <w:tabs>
          <w:tab w:val="clear" w:pos="360"/>
        </w:tabs>
        <w:ind w:left="432"/>
        <w:jc w:val="left"/>
        <w:rPr>
          <w:rFonts w:ascii="Calibri" w:hAnsi="Calibri" w:cs="Arial"/>
          <w:sz w:val="20"/>
        </w:rPr>
      </w:pPr>
      <w:r w:rsidRPr="00962905">
        <w:rPr>
          <w:rFonts w:ascii="Calibri" w:hAnsi="Calibri" w:cs="Arial"/>
          <w:sz w:val="20"/>
        </w:rPr>
        <w:t xml:space="preserve">      </w:t>
      </w:r>
      <w:r>
        <w:rPr>
          <w:rFonts w:ascii="Calibri" w:hAnsi="Calibri" w:cs="Arial"/>
          <w:sz w:val="20"/>
        </w:rPr>
        <w:t xml:space="preserve">  </w:t>
      </w:r>
      <w:r w:rsidRPr="00962905">
        <w:rPr>
          <w:rFonts w:ascii="Calibri" w:hAnsi="Calibri" w:cs="Arial"/>
          <w:sz w:val="20"/>
        </w:rPr>
        <w:t>regulatory agency requirements.</w:t>
      </w:r>
    </w:p>
    <w:p w14:paraId="4FB04BFC" w14:textId="77777777" w:rsidR="0093667E" w:rsidRPr="00962905" w:rsidRDefault="0093667E" w:rsidP="0093667E">
      <w:pPr>
        <w:pStyle w:val="BodyText3"/>
        <w:numPr>
          <w:ilvl w:val="0"/>
          <w:numId w:val="22"/>
        </w:numPr>
        <w:tabs>
          <w:tab w:val="clear" w:pos="360"/>
        </w:tabs>
        <w:jc w:val="left"/>
        <w:rPr>
          <w:rFonts w:ascii="Calibri" w:hAnsi="Calibri"/>
          <w:sz w:val="20"/>
        </w:rPr>
      </w:pPr>
      <w:r w:rsidRPr="00962905">
        <w:rPr>
          <w:rFonts w:ascii="Calibri" w:hAnsi="Calibri"/>
          <w:sz w:val="20"/>
        </w:rPr>
        <w:t>Structural framing and deck panels shall meet performance and design criteria listed herein for span conditions indicated</w:t>
      </w:r>
    </w:p>
    <w:p w14:paraId="395FD305" w14:textId="1CF0C241" w:rsidR="0093667E" w:rsidRPr="00962905" w:rsidRDefault="0093667E" w:rsidP="0093667E">
      <w:pPr>
        <w:pStyle w:val="BodyText3"/>
        <w:tabs>
          <w:tab w:val="clear" w:pos="360"/>
        </w:tabs>
        <w:ind w:left="432"/>
        <w:jc w:val="left"/>
        <w:rPr>
          <w:rFonts w:ascii="Calibri" w:hAnsi="Calibri"/>
          <w:sz w:val="20"/>
        </w:rPr>
      </w:pPr>
      <w:r w:rsidRPr="00962905">
        <w:rPr>
          <w:rFonts w:ascii="Calibri" w:hAnsi="Calibri"/>
          <w:sz w:val="20"/>
        </w:rPr>
        <w:t xml:space="preserve">      </w:t>
      </w:r>
      <w:r>
        <w:rPr>
          <w:rFonts w:ascii="Calibri" w:hAnsi="Calibri"/>
          <w:sz w:val="20"/>
        </w:rPr>
        <w:t xml:space="preserve">  </w:t>
      </w:r>
      <w:r w:rsidRPr="00962905">
        <w:rPr>
          <w:rFonts w:ascii="Calibri" w:hAnsi="Calibri"/>
          <w:sz w:val="20"/>
        </w:rPr>
        <w:t xml:space="preserve">on drawings.  </w:t>
      </w:r>
      <w:r w:rsidRPr="00962905">
        <w:rPr>
          <w:rFonts w:ascii="Calibri" w:eastAsia="MS Mincho" w:hAnsi="Calibri"/>
          <w:sz w:val="20"/>
        </w:rPr>
        <w:t xml:space="preserve">Individual units shall demonstrate compliance </w:t>
      </w:r>
      <w:r w:rsidRPr="00962905">
        <w:rPr>
          <w:rFonts w:ascii="Calibri" w:hAnsi="Calibri"/>
          <w:sz w:val="20"/>
        </w:rPr>
        <w:t xml:space="preserve">with design criteria by large-scale testing.   </w:t>
      </w:r>
    </w:p>
    <w:p w14:paraId="2C2F43CE" w14:textId="77777777" w:rsidR="0093667E" w:rsidRPr="00962905" w:rsidRDefault="0093667E" w:rsidP="0093667E">
      <w:pPr>
        <w:pStyle w:val="BodyText2"/>
        <w:numPr>
          <w:ilvl w:val="0"/>
          <w:numId w:val="18"/>
        </w:numPr>
        <w:tabs>
          <w:tab w:val="clear" w:pos="360"/>
          <w:tab w:val="clear" w:pos="720"/>
        </w:tabs>
        <w:jc w:val="left"/>
        <w:rPr>
          <w:rFonts w:ascii="Calibri" w:eastAsia="MS Mincho" w:hAnsi="Calibri"/>
          <w:szCs w:val="20"/>
        </w:rPr>
      </w:pPr>
      <w:r w:rsidRPr="00962905">
        <w:rPr>
          <w:rFonts w:ascii="Calibri" w:hAnsi="Calibri"/>
          <w:szCs w:val="20"/>
        </w:rPr>
        <w:t xml:space="preserve">FRP Deck Panels: </w:t>
      </w:r>
      <w:r w:rsidRPr="00962905">
        <w:rPr>
          <w:rFonts w:ascii="Calibri" w:eastAsia="MS Mincho" w:hAnsi="Calibri"/>
          <w:szCs w:val="20"/>
        </w:rPr>
        <w:t>Uniform Load and Deflection Test</w:t>
      </w:r>
    </w:p>
    <w:p w14:paraId="2C48F946" w14:textId="77777777" w:rsidR="0093667E" w:rsidRPr="00962905" w:rsidRDefault="0093667E" w:rsidP="0093667E">
      <w:pPr>
        <w:pStyle w:val="BodyText2"/>
        <w:numPr>
          <w:ilvl w:val="0"/>
          <w:numId w:val="18"/>
        </w:numPr>
        <w:tabs>
          <w:tab w:val="clear" w:pos="360"/>
          <w:tab w:val="clear" w:pos="720"/>
        </w:tabs>
        <w:jc w:val="left"/>
        <w:rPr>
          <w:rFonts w:ascii="Calibri" w:hAnsi="Calibri"/>
          <w:szCs w:val="20"/>
        </w:rPr>
      </w:pPr>
      <w:r w:rsidRPr="00962905">
        <w:rPr>
          <w:rFonts w:ascii="Calibri" w:eastAsia="MS Mincho" w:hAnsi="Calibri"/>
          <w:szCs w:val="20"/>
        </w:rPr>
        <w:t>FRP Structural Components: Three (3) Point Load Bending Test</w:t>
      </w:r>
    </w:p>
    <w:p w14:paraId="068FB831" w14:textId="77777777" w:rsidR="0093667E" w:rsidRPr="00962905" w:rsidRDefault="0093667E" w:rsidP="0093667E">
      <w:pPr>
        <w:pStyle w:val="BodyText2"/>
        <w:numPr>
          <w:ilvl w:val="0"/>
          <w:numId w:val="22"/>
        </w:numPr>
        <w:tabs>
          <w:tab w:val="clear" w:pos="360"/>
          <w:tab w:val="clear" w:pos="720"/>
        </w:tabs>
        <w:jc w:val="left"/>
        <w:rPr>
          <w:rFonts w:ascii="Calibri" w:hAnsi="Calibri"/>
          <w:szCs w:val="20"/>
        </w:rPr>
      </w:pPr>
      <w:r w:rsidRPr="00962905">
        <w:rPr>
          <w:rFonts w:ascii="Calibri" w:hAnsi="Calibri"/>
          <w:szCs w:val="20"/>
        </w:rPr>
        <w:t xml:space="preserve">Rate of air leakage for the tank cover system shall be demonstrated by testing conducted by independent test agency </w:t>
      </w:r>
    </w:p>
    <w:p w14:paraId="5299E766" w14:textId="7DC6BCF2" w:rsidR="0093667E" w:rsidRPr="00962905" w:rsidRDefault="0093667E" w:rsidP="0093667E">
      <w:pPr>
        <w:pStyle w:val="BodyText2"/>
        <w:tabs>
          <w:tab w:val="clear" w:pos="360"/>
          <w:tab w:val="clear" w:pos="720"/>
        </w:tabs>
        <w:ind w:left="576" w:firstLine="144"/>
        <w:jc w:val="left"/>
        <w:rPr>
          <w:rFonts w:ascii="Calibri" w:hAnsi="Calibri"/>
          <w:szCs w:val="20"/>
        </w:rPr>
      </w:pPr>
      <w:r>
        <w:rPr>
          <w:rFonts w:ascii="Calibri" w:hAnsi="Calibri"/>
          <w:szCs w:val="20"/>
        </w:rPr>
        <w:t xml:space="preserve">  </w:t>
      </w:r>
      <w:r w:rsidRPr="00962905">
        <w:rPr>
          <w:rFonts w:ascii="Calibri" w:hAnsi="Calibri"/>
          <w:szCs w:val="20"/>
        </w:rPr>
        <w:t>certified by Associated Air Balance Council (AABC) or National Environmental Balancing Bureau (NEBB).</w:t>
      </w:r>
    </w:p>
    <w:p w14:paraId="754F0559" w14:textId="77777777" w:rsidR="0093667E" w:rsidRPr="00962905" w:rsidRDefault="0093667E" w:rsidP="0093667E">
      <w:pPr>
        <w:rPr>
          <w:rFonts w:ascii="Calibri" w:hAnsi="Calibri" w:cs="Arial"/>
          <w:bCs/>
          <w:sz w:val="20"/>
          <w:szCs w:val="20"/>
        </w:rPr>
      </w:pPr>
      <w:r w:rsidRPr="00962905">
        <w:rPr>
          <w:rFonts w:ascii="Calibri" w:hAnsi="Calibri" w:cs="Arial"/>
          <w:bCs/>
          <w:sz w:val="20"/>
          <w:szCs w:val="20"/>
        </w:rPr>
        <w:t xml:space="preserve">1.8    Design Criteria  </w:t>
      </w:r>
    </w:p>
    <w:p w14:paraId="738D2A9B" w14:textId="4C4B8DCB" w:rsidR="0093667E" w:rsidRPr="00962905" w:rsidRDefault="0093667E" w:rsidP="0093667E">
      <w:pPr>
        <w:pStyle w:val="BodyText2"/>
        <w:numPr>
          <w:ilvl w:val="0"/>
          <w:numId w:val="3"/>
        </w:numPr>
        <w:tabs>
          <w:tab w:val="clear" w:pos="360"/>
          <w:tab w:val="clear" w:pos="720"/>
        </w:tabs>
        <w:jc w:val="left"/>
        <w:rPr>
          <w:rFonts w:ascii="Calibri" w:hAnsi="Calibri"/>
          <w:szCs w:val="20"/>
        </w:rPr>
      </w:pPr>
      <w:r w:rsidRPr="00962905">
        <w:rPr>
          <w:rFonts w:ascii="Calibri" w:hAnsi="Calibri"/>
          <w:szCs w:val="20"/>
        </w:rPr>
        <w:t>Design Loads shall comply with local codes with combined loads determined by Allowable Stress Method.</w:t>
      </w:r>
    </w:p>
    <w:p w14:paraId="1B56B209" w14:textId="1616BCFD" w:rsidR="0093667E" w:rsidRPr="0093667E" w:rsidRDefault="0093667E" w:rsidP="0093667E">
      <w:pPr>
        <w:pStyle w:val="BodyText2"/>
        <w:numPr>
          <w:ilvl w:val="2"/>
          <w:numId w:val="3"/>
        </w:numPr>
        <w:tabs>
          <w:tab w:val="clear" w:pos="360"/>
          <w:tab w:val="clear" w:pos="720"/>
          <w:tab w:val="clear" w:pos="2340"/>
        </w:tabs>
        <w:jc w:val="left"/>
        <w:rPr>
          <w:rFonts w:ascii="Calibri" w:hAnsi="Calibri"/>
          <w:szCs w:val="20"/>
        </w:rPr>
      </w:pPr>
      <w:r w:rsidRPr="0093667E">
        <w:rPr>
          <w:rFonts w:ascii="Calibri" w:hAnsi="Calibri"/>
          <w:szCs w:val="20"/>
        </w:rPr>
        <w:t>Deck panels: Individual unit weight plus other materials attached to and supported by panels.</w:t>
      </w:r>
    </w:p>
    <w:p w14:paraId="67F8C175" w14:textId="7B16D833" w:rsidR="0093667E" w:rsidRDefault="0093667E" w:rsidP="0093667E">
      <w:pPr>
        <w:pStyle w:val="BodyText2"/>
        <w:numPr>
          <w:ilvl w:val="2"/>
          <w:numId w:val="3"/>
        </w:numPr>
        <w:tabs>
          <w:tab w:val="clear" w:pos="360"/>
          <w:tab w:val="clear" w:pos="720"/>
          <w:tab w:val="clear" w:pos="2340"/>
        </w:tabs>
        <w:jc w:val="left"/>
        <w:rPr>
          <w:rFonts w:ascii="Calibri" w:hAnsi="Calibri"/>
          <w:szCs w:val="20"/>
        </w:rPr>
      </w:pPr>
      <w:r w:rsidRPr="00962905">
        <w:rPr>
          <w:rFonts w:ascii="Calibri" w:hAnsi="Calibri"/>
          <w:szCs w:val="20"/>
        </w:rPr>
        <w:t>Cover structure: Individual unit weight plus other materials attached to and supported by cover structure.</w:t>
      </w:r>
    </w:p>
    <w:p w14:paraId="36710D5F" w14:textId="77777777" w:rsidR="0093667E" w:rsidRPr="00962905" w:rsidRDefault="0093667E" w:rsidP="0093667E">
      <w:pPr>
        <w:pStyle w:val="BodyText2"/>
        <w:tabs>
          <w:tab w:val="clear" w:pos="360"/>
          <w:tab w:val="clear" w:pos="720"/>
        </w:tabs>
        <w:ind w:left="1980"/>
        <w:jc w:val="left"/>
        <w:rPr>
          <w:rFonts w:ascii="Calibri" w:hAnsi="Calibri"/>
          <w:szCs w:val="20"/>
        </w:rPr>
      </w:pPr>
    </w:p>
    <w:p w14:paraId="4D229C91" w14:textId="34314128" w:rsidR="0093667E" w:rsidRPr="00962905" w:rsidRDefault="0093667E" w:rsidP="0093667E">
      <w:pPr>
        <w:pStyle w:val="BodyText2"/>
        <w:numPr>
          <w:ilvl w:val="0"/>
          <w:numId w:val="3"/>
        </w:numPr>
        <w:tabs>
          <w:tab w:val="clear" w:pos="360"/>
          <w:tab w:val="clear" w:pos="720"/>
        </w:tabs>
        <w:jc w:val="left"/>
        <w:rPr>
          <w:rFonts w:ascii="Calibri" w:hAnsi="Calibri"/>
          <w:szCs w:val="20"/>
        </w:rPr>
      </w:pPr>
      <w:r w:rsidRPr="00962905">
        <w:rPr>
          <w:rFonts w:ascii="Calibri" w:hAnsi="Calibri"/>
          <w:szCs w:val="20"/>
        </w:rPr>
        <w:t>Design Limits</w:t>
      </w:r>
    </w:p>
    <w:p w14:paraId="17DBD254" w14:textId="77777777" w:rsidR="0093667E" w:rsidRPr="00962905" w:rsidRDefault="0093667E" w:rsidP="0093667E">
      <w:pPr>
        <w:pStyle w:val="BodyText2"/>
        <w:numPr>
          <w:ilvl w:val="1"/>
          <w:numId w:val="3"/>
        </w:numPr>
        <w:tabs>
          <w:tab w:val="clear" w:pos="360"/>
          <w:tab w:val="clear" w:pos="720"/>
          <w:tab w:val="clear" w:pos="1440"/>
        </w:tabs>
        <w:jc w:val="left"/>
        <w:rPr>
          <w:rFonts w:ascii="Calibri" w:hAnsi="Calibri"/>
          <w:szCs w:val="20"/>
        </w:rPr>
      </w:pPr>
      <w:r w:rsidRPr="00962905">
        <w:rPr>
          <w:rFonts w:ascii="Calibri" w:hAnsi="Calibri"/>
          <w:szCs w:val="20"/>
        </w:rPr>
        <w:t>Wind Uplift less Dead Load: Deflection Limit = L/60; Factor of Safety = 1.88</w:t>
      </w:r>
    </w:p>
    <w:p w14:paraId="6720A765" w14:textId="77777777" w:rsidR="0093667E" w:rsidRPr="00962905" w:rsidRDefault="0093667E" w:rsidP="0093667E">
      <w:pPr>
        <w:pStyle w:val="BodyText2"/>
        <w:numPr>
          <w:ilvl w:val="1"/>
          <w:numId w:val="3"/>
        </w:numPr>
        <w:tabs>
          <w:tab w:val="clear" w:pos="360"/>
          <w:tab w:val="clear" w:pos="720"/>
          <w:tab w:val="clear" w:pos="1440"/>
        </w:tabs>
        <w:jc w:val="left"/>
        <w:rPr>
          <w:rFonts w:ascii="Calibri" w:hAnsi="Calibri"/>
          <w:szCs w:val="20"/>
        </w:rPr>
      </w:pPr>
      <w:r w:rsidRPr="00962905">
        <w:rPr>
          <w:rFonts w:ascii="Calibri" w:hAnsi="Calibri"/>
          <w:szCs w:val="20"/>
        </w:rPr>
        <w:t xml:space="preserve">Personnel Load: Cover shall be capable of supporting 300 lb. concentrated load over 30”x30” area located at panel </w:t>
      </w:r>
    </w:p>
    <w:p w14:paraId="6AC2C773" w14:textId="5456BD55" w:rsidR="0093667E" w:rsidRPr="00962905" w:rsidRDefault="0093667E" w:rsidP="0093667E">
      <w:pPr>
        <w:pStyle w:val="BodyText2"/>
        <w:tabs>
          <w:tab w:val="clear" w:pos="360"/>
          <w:tab w:val="clear" w:pos="720"/>
        </w:tabs>
        <w:ind w:left="936"/>
        <w:jc w:val="left"/>
        <w:rPr>
          <w:rFonts w:ascii="Calibri" w:hAnsi="Calibri"/>
          <w:szCs w:val="20"/>
        </w:rPr>
      </w:pPr>
      <w:r w:rsidRPr="00962905">
        <w:rPr>
          <w:rFonts w:ascii="Calibri" w:hAnsi="Calibri"/>
          <w:szCs w:val="20"/>
        </w:rPr>
        <w:lastRenderedPageBreak/>
        <w:t xml:space="preserve">        </w:t>
      </w:r>
      <w:r>
        <w:rPr>
          <w:rFonts w:ascii="Calibri" w:hAnsi="Calibri"/>
          <w:szCs w:val="20"/>
        </w:rPr>
        <w:t xml:space="preserve">   </w:t>
      </w:r>
      <w:r w:rsidRPr="00962905">
        <w:rPr>
          <w:rFonts w:ascii="Calibri" w:hAnsi="Calibri"/>
          <w:szCs w:val="20"/>
        </w:rPr>
        <w:t>midspan with L/180 deflection limit or deflection not exceeding 5/8”.</w:t>
      </w:r>
    </w:p>
    <w:p w14:paraId="4D6A66FC" w14:textId="0FF50A87" w:rsidR="0093667E" w:rsidRPr="00962905" w:rsidRDefault="0093667E" w:rsidP="0093667E">
      <w:pPr>
        <w:pStyle w:val="BodyText2"/>
        <w:numPr>
          <w:ilvl w:val="0"/>
          <w:numId w:val="3"/>
        </w:numPr>
        <w:tabs>
          <w:tab w:val="clear" w:pos="360"/>
          <w:tab w:val="clear" w:pos="720"/>
        </w:tabs>
        <w:jc w:val="left"/>
        <w:rPr>
          <w:rFonts w:ascii="Calibri" w:hAnsi="Calibri"/>
          <w:szCs w:val="20"/>
        </w:rPr>
      </w:pPr>
      <w:r w:rsidRPr="00962905">
        <w:rPr>
          <w:rFonts w:ascii="Calibri" w:hAnsi="Calibri"/>
          <w:szCs w:val="20"/>
        </w:rPr>
        <w:t>Removability of Decking Panels:</w:t>
      </w:r>
    </w:p>
    <w:p w14:paraId="05FDB415" w14:textId="77777777" w:rsidR="0093667E" w:rsidRPr="00962905" w:rsidRDefault="0093667E" w:rsidP="0093667E">
      <w:pPr>
        <w:numPr>
          <w:ilvl w:val="1"/>
          <w:numId w:val="3"/>
        </w:numPr>
        <w:tabs>
          <w:tab w:val="clear" w:pos="1440"/>
        </w:tabs>
        <w:rPr>
          <w:rFonts w:ascii="Calibri" w:hAnsi="Calibri" w:cs="Arial"/>
          <w:sz w:val="20"/>
          <w:szCs w:val="20"/>
        </w:rPr>
      </w:pPr>
      <w:r w:rsidRPr="00962905">
        <w:rPr>
          <w:rFonts w:ascii="Calibri" w:hAnsi="Calibri" w:cs="Arial"/>
          <w:sz w:val="20"/>
          <w:szCs w:val="20"/>
        </w:rPr>
        <w:t xml:space="preserve">Each cover panel shall be removable without having to remove any adjacent panel.   </w:t>
      </w:r>
    </w:p>
    <w:p w14:paraId="70F237A2" w14:textId="77777777" w:rsidR="0093667E" w:rsidRDefault="0093667E" w:rsidP="0093667E">
      <w:pPr>
        <w:numPr>
          <w:ilvl w:val="1"/>
          <w:numId w:val="3"/>
        </w:numPr>
        <w:tabs>
          <w:tab w:val="clear" w:pos="1440"/>
        </w:tabs>
        <w:rPr>
          <w:rFonts w:ascii="Calibri" w:hAnsi="Calibri" w:cs="Arial"/>
          <w:sz w:val="20"/>
          <w:szCs w:val="20"/>
        </w:rPr>
      </w:pPr>
      <w:r w:rsidRPr="00962905">
        <w:rPr>
          <w:rFonts w:ascii="Calibri" w:hAnsi="Calibri" w:cs="Arial"/>
          <w:sz w:val="20"/>
          <w:szCs w:val="20"/>
        </w:rPr>
        <w:t>Each cover panel shall be removable vertically and without cutting of a cover component or affecting fastener holes.</w:t>
      </w:r>
    </w:p>
    <w:p w14:paraId="174D2FED" w14:textId="77777777" w:rsidR="0093667E" w:rsidRPr="00866707" w:rsidRDefault="0093667E" w:rsidP="0093667E">
      <w:pPr>
        <w:numPr>
          <w:ilvl w:val="1"/>
          <w:numId w:val="3"/>
        </w:numPr>
        <w:tabs>
          <w:tab w:val="clear" w:pos="1440"/>
        </w:tabs>
        <w:rPr>
          <w:rFonts w:ascii="Calibri" w:hAnsi="Calibri" w:cs="Arial"/>
          <w:sz w:val="20"/>
          <w:szCs w:val="20"/>
        </w:rPr>
      </w:pPr>
      <w:r w:rsidRPr="00866707">
        <w:rPr>
          <w:rFonts w:ascii="Calibri" w:hAnsi="Calibri" w:cs="Arial"/>
          <w:sz w:val="20"/>
          <w:szCs w:val="20"/>
        </w:rPr>
        <w:t>Panels shall be fastened to structural supports and locking channel utilizing a bolt with a locked-in place channel nut.</w:t>
      </w:r>
      <w:r>
        <w:rPr>
          <w:rFonts w:ascii="Calibri" w:hAnsi="Calibri" w:cs="Arial"/>
          <w:sz w:val="20"/>
          <w:szCs w:val="20"/>
        </w:rPr>
        <w:t xml:space="preserve"> </w:t>
      </w:r>
      <w:r w:rsidRPr="00866707">
        <w:rPr>
          <w:rFonts w:ascii="Calibri" w:hAnsi="Calibri" w:cs="Arial"/>
          <w:sz w:val="20"/>
          <w:szCs w:val="20"/>
        </w:rPr>
        <w:t>Self-tapping screws or nut</w:t>
      </w:r>
      <w:r>
        <w:rPr>
          <w:rFonts w:ascii="Calibri" w:hAnsi="Calibri" w:cs="Arial"/>
          <w:sz w:val="20"/>
          <w:szCs w:val="20"/>
        </w:rPr>
        <w:t xml:space="preserve"> in</w:t>
      </w:r>
      <w:r w:rsidRPr="00866707">
        <w:rPr>
          <w:rFonts w:ascii="Calibri" w:hAnsi="Calibri" w:cs="Arial"/>
          <w:sz w:val="20"/>
          <w:szCs w:val="20"/>
        </w:rPr>
        <w:t>serts, which are not suitable for frequent removability, shall not be allowed.</w:t>
      </w:r>
    </w:p>
    <w:p w14:paraId="07344422" w14:textId="77777777" w:rsidR="0093667E" w:rsidRPr="00962905" w:rsidRDefault="0093667E" w:rsidP="0093667E">
      <w:pPr>
        <w:pStyle w:val="BodyText2"/>
        <w:numPr>
          <w:ilvl w:val="1"/>
          <w:numId w:val="3"/>
        </w:numPr>
        <w:tabs>
          <w:tab w:val="clear" w:pos="360"/>
          <w:tab w:val="clear" w:pos="720"/>
          <w:tab w:val="clear" w:pos="1440"/>
        </w:tabs>
        <w:jc w:val="left"/>
        <w:rPr>
          <w:rFonts w:ascii="Calibri" w:hAnsi="Calibri"/>
          <w:szCs w:val="20"/>
        </w:rPr>
      </w:pPr>
      <w:r w:rsidRPr="00962905">
        <w:rPr>
          <w:rFonts w:ascii="Calibri" w:hAnsi="Calibri"/>
          <w:szCs w:val="20"/>
        </w:rPr>
        <w:t>Individual panel units shall weigh no more than 135 pounds each.</w:t>
      </w:r>
    </w:p>
    <w:p w14:paraId="7B268631" w14:textId="77777777" w:rsidR="0093667E" w:rsidRPr="00962905" w:rsidRDefault="0093667E" w:rsidP="0093667E">
      <w:pPr>
        <w:pStyle w:val="BodyText2"/>
        <w:numPr>
          <w:ilvl w:val="0"/>
          <w:numId w:val="3"/>
        </w:numPr>
        <w:tabs>
          <w:tab w:val="clear" w:pos="360"/>
        </w:tabs>
        <w:jc w:val="left"/>
        <w:rPr>
          <w:rFonts w:ascii="Calibri" w:hAnsi="Calibri" w:cs="Times New Roman"/>
          <w:szCs w:val="20"/>
        </w:rPr>
      </w:pPr>
      <w:bookmarkStart w:id="2" w:name="_Hlk75185478"/>
      <w:bookmarkStart w:id="3" w:name="_Hlk56063810"/>
      <w:r w:rsidRPr="00962905">
        <w:rPr>
          <w:rFonts w:ascii="Calibri" w:hAnsi="Calibri"/>
          <w:szCs w:val="20"/>
        </w:rPr>
        <w:t>Slip Resistance of Cover System</w:t>
      </w:r>
    </w:p>
    <w:p w14:paraId="0FF70EB3" w14:textId="77777777" w:rsidR="0093667E" w:rsidRPr="00962905" w:rsidRDefault="0093667E" w:rsidP="0093667E">
      <w:pPr>
        <w:numPr>
          <w:ilvl w:val="1"/>
          <w:numId w:val="3"/>
        </w:numPr>
        <w:rPr>
          <w:rFonts w:ascii="Calibri" w:hAnsi="Calibri" w:cs="Arial"/>
          <w:sz w:val="20"/>
          <w:szCs w:val="20"/>
        </w:rPr>
      </w:pPr>
      <w:r w:rsidRPr="00962905">
        <w:rPr>
          <w:rFonts w:ascii="Calibri" w:hAnsi="Calibri" w:cs="Arial"/>
          <w:sz w:val="20"/>
          <w:szCs w:val="20"/>
        </w:rPr>
        <w:t xml:space="preserve">Cover panels, end-to-end joint flashing and side-joint, locking channel shall utilize </w:t>
      </w:r>
      <w:proofErr w:type="spellStart"/>
      <w:r w:rsidRPr="00962905">
        <w:rPr>
          <w:rFonts w:ascii="Calibri" w:hAnsi="Calibri" w:cs="Arial"/>
          <w:sz w:val="20"/>
          <w:szCs w:val="20"/>
        </w:rPr>
        <w:t>TreadMAX</w:t>
      </w:r>
      <w:r w:rsidRPr="00962905">
        <w:rPr>
          <w:rFonts w:ascii="Calibri" w:hAnsi="Calibri" w:cs="Arial"/>
          <w:sz w:val="20"/>
          <w:szCs w:val="20"/>
          <w:vertAlign w:val="superscript"/>
        </w:rPr>
        <w:t>TM</w:t>
      </w:r>
      <w:proofErr w:type="spellEnd"/>
      <w:r w:rsidRPr="00962905">
        <w:rPr>
          <w:rFonts w:ascii="Calibri" w:hAnsi="Calibri" w:cs="Arial"/>
          <w:sz w:val="20"/>
          <w:szCs w:val="20"/>
        </w:rPr>
        <w:t xml:space="preserve"> integral, non-skid surface technology or meet the following criteria: </w:t>
      </w:r>
    </w:p>
    <w:p w14:paraId="13FB971C" w14:textId="77777777" w:rsidR="0093667E" w:rsidRPr="00962905" w:rsidRDefault="0093667E" w:rsidP="0093667E">
      <w:pPr>
        <w:numPr>
          <w:ilvl w:val="2"/>
          <w:numId w:val="3"/>
        </w:numPr>
        <w:rPr>
          <w:rFonts w:ascii="Calibri" w:hAnsi="Calibri" w:cs="Arial"/>
          <w:sz w:val="20"/>
          <w:szCs w:val="20"/>
        </w:rPr>
      </w:pPr>
      <w:r w:rsidRPr="00962905">
        <w:rPr>
          <w:rFonts w:ascii="Calibri" w:hAnsi="Calibri" w:cs="Arial"/>
          <w:sz w:val="20"/>
          <w:szCs w:val="20"/>
        </w:rPr>
        <w:t xml:space="preserve">The cover shall have a slip-resistant walking surface designed for operator foot traffic. </w:t>
      </w:r>
    </w:p>
    <w:p w14:paraId="35E0DBD9" w14:textId="77777777" w:rsidR="0093667E" w:rsidRPr="00962905" w:rsidRDefault="0093667E" w:rsidP="0093667E">
      <w:pPr>
        <w:numPr>
          <w:ilvl w:val="2"/>
          <w:numId w:val="3"/>
        </w:numPr>
        <w:rPr>
          <w:rFonts w:ascii="Calibri" w:hAnsi="Calibri" w:cs="Arial"/>
          <w:sz w:val="20"/>
          <w:szCs w:val="20"/>
        </w:rPr>
      </w:pPr>
      <w:r w:rsidRPr="00962905">
        <w:rPr>
          <w:rFonts w:ascii="Calibri" w:hAnsi="Calibri" w:cs="Arial"/>
          <w:sz w:val="20"/>
          <w:szCs w:val="20"/>
        </w:rPr>
        <w:t xml:space="preserve">Non-skid surface shall be an integral (embedded) part of the cover panel and not achieved by use of coatings/paint, adhesive tapes, or other applied product after the manufacturing process. </w:t>
      </w:r>
    </w:p>
    <w:p w14:paraId="0E5EE309" w14:textId="77777777" w:rsidR="0093667E" w:rsidRDefault="0093667E" w:rsidP="0093667E">
      <w:pPr>
        <w:numPr>
          <w:ilvl w:val="2"/>
          <w:numId w:val="3"/>
        </w:numPr>
        <w:rPr>
          <w:rFonts w:ascii="Calibri" w:hAnsi="Calibri" w:cs="Arial"/>
          <w:sz w:val="20"/>
          <w:szCs w:val="20"/>
        </w:rPr>
      </w:pPr>
      <w:r w:rsidRPr="00962905">
        <w:rPr>
          <w:rFonts w:ascii="Calibri" w:hAnsi="Calibri" w:cs="Arial"/>
          <w:sz w:val="20"/>
          <w:szCs w:val="20"/>
        </w:rPr>
        <w:t>Slip resistance tread shall be at minimum bi-directional.</w:t>
      </w:r>
    </w:p>
    <w:p w14:paraId="69388385" w14:textId="77777777" w:rsidR="0093667E" w:rsidRPr="00962905" w:rsidRDefault="0093667E" w:rsidP="0093667E">
      <w:pPr>
        <w:numPr>
          <w:ilvl w:val="2"/>
          <w:numId w:val="3"/>
        </w:numPr>
        <w:rPr>
          <w:rFonts w:ascii="Calibri" w:hAnsi="Calibri" w:cs="Arial"/>
          <w:sz w:val="20"/>
          <w:szCs w:val="20"/>
        </w:rPr>
      </w:pPr>
      <w:r>
        <w:rPr>
          <w:rFonts w:ascii="Calibri" w:hAnsi="Calibri" w:cs="Arial"/>
          <w:sz w:val="20"/>
          <w:szCs w:val="20"/>
        </w:rPr>
        <w:t xml:space="preserve">Post applied tape and/or grit for </w:t>
      </w:r>
      <w:proofErr w:type="spellStart"/>
      <w:r>
        <w:rPr>
          <w:rFonts w:ascii="Calibri" w:hAnsi="Calibri" w:cs="Arial"/>
          <w:sz w:val="20"/>
          <w:szCs w:val="20"/>
        </w:rPr>
        <w:t>anti skid</w:t>
      </w:r>
      <w:proofErr w:type="spellEnd"/>
      <w:r>
        <w:rPr>
          <w:rFonts w:ascii="Calibri" w:hAnsi="Calibri" w:cs="Arial"/>
          <w:sz w:val="20"/>
          <w:szCs w:val="20"/>
        </w:rPr>
        <w:t xml:space="preserve"> is now allowed.</w:t>
      </w:r>
    </w:p>
    <w:p w14:paraId="381A6873" w14:textId="77777777" w:rsidR="0093667E" w:rsidRPr="00962905" w:rsidRDefault="0093667E" w:rsidP="0093667E">
      <w:pPr>
        <w:numPr>
          <w:ilvl w:val="1"/>
          <w:numId w:val="3"/>
        </w:numPr>
        <w:rPr>
          <w:rFonts w:ascii="Calibri" w:hAnsi="Calibri" w:cs="Arial"/>
          <w:sz w:val="20"/>
          <w:szCs w:val="20"/>
        </w:rPr>
      </w:pPr>
      <w:r w:rsidRPr="00962905">
        <w:rPr>
          <w:rFonts w:ascii="Calibri" w:hAnsi="Calibri" w:cs="Arial"/>
          <w:sz w:val="20"/>
          <w:szCs w:val="20"/>
        </w:rPr>
        <w:t>Minimum average Dynamic Coefficient of Friction (DCOF) shall be 0.50 per ANSI A137.1/A326.3 Dynamic Coefficient of Friction Test.</w:t>
      </w:r>
    </w:p>
    <w:p w14:paraId="6825C32A" w14:textId="77777777" w:rsidR="0093667E" w:rsidRPr="00962905" w:rsidRDefault="0093667E" w:rsidP="0093667E">
      <w:pPr>
        <w:numPr>
          <w:ilvl w:val="1"/>
          <w:numId w:val="3"/>
        </w:numPr>
        <w:rPr>
          <w:rFonts w:ascii="Calibri" w:hAnsi="Calibri" w:cs="Arial"/>
          <w:sz w:val="20"/>
          <w:szCs w:val="20"/>
        </w:rPr>
      </w:pPr>
      <w:r w:rsidRPr="00962905">
        <w:rPr>
          <w:rFonts w:ascii="Calibri" w:hAnsi="Calibri" w:cs="Arial"/>
          <w:sz w:val="20"/>
          <w:szCs w:val="20"/>
        </w:rPr>
        <w:t>Minimum wet Pendulum Test Value (PTV) shall be 45, with Four S (96) hard rubber slider, per AS HB198:2014 (AS/NZS 4586) Pendulum Test.</w:t>
      </w:r>
    </w:p>
    <w:p w14:paraId="0BBD15BA" w14:textId="3C4C6BD3" w:rsidR="0093667E" w:rsidRDefault="0093667E" w:rsidP="0093667E">
      <w:pPr>
        <w:numPr>
          <w:ilvl w:val="0"/>
          <w:numId w:val="3"/>
        </w:numPr>
        <w:rPr>
          <w:rFonts w:ascii="Calibri" w:hAnsi="Calibri" w:cs="Arial"/>
          <w:sz w:val="20"/>
          <w:szCs w:val="20"/>
        </w:rPr>
      </w:pPr>
      <w:bookmarkStart w:id="4" w:name="_Hlk75185020"/>
      <w:bookmarkEnd w:id="2"/>
      <w:r w:rsidRPr="00962905">
        <w:rPr>
          <w:rFonts w:ascii="Calibri" w:hAnsi="Calibri" w:cs="Arial"/>
          <w:sz w:val="20"/>
          <w:szCs w:val="20"/>
        </w:rPr>
        <w:t>The top of tank cover system shall be flat and meet ADA guidelines of no change in vertical level of +/- ¼”.</w:t>
      </w:r>
    </w:p>
    <w:p w14:paraId="5AD163C7" w14:textId="77777777" w:rsidR="00B150FB" w:rsidRPr="00962905" w:rsidRDefault="00B150FB" w:rsidP="00B150FB">
      <w:pPr>
        <w:ind w:left="720"/>
        <w:rPr>
          <w:rFonts w:ascii="Calibri" w:hAnsi="Calibri" w:cs="Arial"/>
          <w:sz w:val="20"/>
          <w:szCs w:val="20"/>
        </w:rPr>
      </w:pPr>
    </w:p>
    <w:bookmarkEnd w:id="3"/>
    <w:bookmarkEnd w:id="4"/>
    <w:p w14:paraId="6FF73086" w14:textId="1EAA4527" w:rsidR="0093667E" w:rsidRPr="00962905" w:rsidRDefault="0093667E" w:rsidP="0093667E">
      <w:pPr>
        <w:pStyle w:val="Heading7"/>
        <w:tabs>
          <w:tab w:val="clear" w:pos="720"/>
          <w:tab w:val="clear" w:pos="1152"/>
        </w:tabs>
        <w:ind w:left="0" w:firstLine="0"/>
        <w:jc w:val="left"/>
        <w:rPr>
          <w:rFonts w:ascii="Calibri" w:hAnsi="Calibri" w:cs="Arial"/>
          <w:b w:val="0"/>
          <w:sz w:val="20"/>
          <w:u w:val="none"/>
        </w:rPr>
      </w:pPr>
      <w:r w:rsidRPr="00962905">
        <w:rPr>
          <w:rFonts w:ascii="Calibri" w:hAnsi="Calibri" w:cs="Arial"/>
          <w:b w:val="0"/>
          <w:sz w:val="20"/>
          <w:u w:val="none"/>
        </w:rPr>
        <w:t xml:space="preserve">PART 2 – PRODUCTS </w:t>
      </w:r>
    </w:p>
    <w:p w14:paraId="790D681B" w14:textId="0DE9BBF4" w:rsidR="0093667E" w:rsidRPr="00962905" w:rsidRDefault="0093667E" w:rsidP="0093667E">
      <w:pPr>
        <w:rPr>
          <w:rFonts w:ascii="Calibri" w:hAnsi="Calibri" w:cs="Arial"/>
          <w:bCs/>
          <w:sz w:val="20"/>
          <w:szCs w:val="20"/>
        </w:rPr>
      </w:pPr>
      <w:r w:rsidRPr="00962905">
        <w:rPr>
          <w:rFonts w:ascii="Calibri" w:hAnsi="Calibri" w:cs="Arial"/>
          <w:bCs/>
          <w:sz w:val="20"/>
          <w:szCs w:val="20"/>
        </w:rPr>
        <w:t xml:space="preserve">2.1   Manufacturer(s) </w:t>
      </w:r>
    </w:p>
    <w:p w14:paraId="125FD583" w14:textId="35F3B5F2" w:rsidR="0093667E" w:rsidRPr="00962905" w:rsidRDefault="0093667E" w:rsidP="0093667E">
      <w:pPr>
        <w:rPr>
          <w:rFonts w:ascii="Calibri" w:hAnsi="Calibri" w:cs="Arial"/>
          <w:sz w:val="20"/>
          <w:szCs w:val="20"/>
        </w:rPr>
      </w:pPr>
      <w:r w:rsidRPr="00962905">
        <w:rPr>
          <w:rFonts w:ascii="Calibri" w:hAnsi="Calibri" w:cs="Arial"/>
          <w:sz w:val="20"/>
          <w:szCs w:val="20"/>
        </w:rPr>
        <w:t>The standard for design, characteristics, and performance shall be AXS-3</w:t>
      </w:r>
      <w:r w:rsidRPr="00962905">
        <w:rPr>
          <w:rFonts w:ascii="Calibri" w:hAnsi="Calibri" w:cs="Arial"/>
          <w:sz w:val="20"/>
          <w:szCs w:val="20"/>
          <w:vertAlign w:val="superscript"/>
        </w:rPr>
        <w:t>TM</w:t>
      </w:r>
      <w:r w:rsidRPr="00962905">
        <w:rPr>
          <w:rFonts w:ascii="Calibri" w:hAnsi="Calibri" w:cs="Arial"/>
          <w:sz w:val="20"/>
          <w:szCs w:val="20"/>
        </w:rPr>
        <w:t xml:space="preserve"> Cover System as manufactured by Enduro Composites, Inc., </w:t>
      </w:r>
      <w:r w:rsidRPr="00962905">
        <w:rPr>
          <w:rFonts w:ascii="Calibri" w:hAnsi="Calibri" w:cs="Arial"/>
          <w:snapToGrid w:val="0"/>
          <w:sz w:val="20"/>
          <w:szCs w:val="20"/>
        </w:rPr>
        <w:t xml:space="preserve">Houston, TX_ </w:t>
      </w:r>
      <w:r w:rsidRPr="00962905">
        <w:rPr>
          <w:rFonts w:ascii="Calibri" w:hAnsi="Calibri" w:cs="Arial"/>
          <w:sz w:val="20"/>
          <w:szCs w:val="20"/>
        </w:rPr>
        <w:t>(713) 358-4000_</w:t>
      </w:r>
      <w:hyperlink r:id="rId8" w:history="1">
        <w:r w:rsidRPr="00962905">
          <w:rPr>
            <w:rStyle w:val="Hyperlink"/>
            <w:rFonts w:ascii="Calibri" w:hAnsi="Calibri" w:cs="Arial"/>
            <w:color w:val="auto"/>
            <w:sz w:val="20"/>
            <w:szCs w:val="20"/>
          </w:rPr>
          <w:t>www.endurocomposites.com</w:t>
        </w:r>
      </w:hyperlink>
      <w:r w:rsidR="00D85789">
        <w:rPr>
          <w:rFonts w:ascii="Calibri" w:hAnsi="Calibri" w:cs="Arial"/>
          <w:sz w:val="20"/>
          <w:szCs w:val="20"/>
        </w:rPr>
        <w:t xml:space="preserve"> or approved equal.</w:t>
      </w:r>
    </w:p>
    <w:p w14:paraId="018EC641" w14:textId="5A60C0E1" w:rsidR="0093667E" w:rsidRPr="00962905" w:rsidRDefault="0093667E" w:rsidP="0093667E">
      <w:pPr>
        <w:rPr>
          <w:rFonts w:ascii="Calibri" w:hAnsi="Calibri" w:cs="Arial"/>
          <w:bCs/>
          <w:sz w:val="20"/>
          <w:szCs w:val="20"/>
        </w:rPr>
      </w:pPr>
      <w:proofErr w:type="gramStart"/>
      <w:r w:rsidRPr="00962905">
        <w:rPr>
          <w:rFonts w:ascii="Calibri" w:hAnsi="Calibri" w:cs="Arial"/>
          <w:bCs/>
          <w:sz w:val="20"/>
          <w:szCs w:val="20"/>
        </w:rPr>
        <w:t xml:space="preserve">2.2 </w:t>
      </w:r>
      <w:r>
        <w:rPr>
          <w:rFonts w:ascii="Calibri" w:hAnsi="Calibri" w:cs="Arial"/>
          <w:bCs/>
          <w:sz w:val="20"/>
          <w:szCs w:val="20"/>
        </w:rPr>
        <w:t xml:space="preserve"> </w:t>
      </w:r>
      <w:r w:rsidRPr="00962905">
        <w:rPr>
          <w:rFonts w:ascii="Calibri" w:hAnsi="Calibri" w:cs="Arial"/>
          <w:bCs/>
          <w:sz w:val="20"/>
          <w:szCs w:val="20"/>
        </w:rPr>
        <w:t>Materials</w:t>
      </w:r>
      <w:proofErr w:type="gramEnd"/>
      <w:r w:rsidRPr="00962905">
        <w:rPr>
          <w:rFonts w:ascii="Calibri" w:hAnsi="Calibri" w:cs="Arial"/>
          <w:bCs/>
          <w:sz w:val="20"/>
          <w:szCs w:val="20"/>
        </w:rPr>
        <w:t xml:space="preserve">  </w:t>
      </w:r>
    </w:p>
    <w:p w14:paraId="5D585FE9" w14:textId="77777777" w:rsidR="0093667E" w:rsidRPr="00962905" w:rsidRDefault="0093667E" w:rsidP="0093667E">
      <w:pPr>
        <w:rPr>
          <w:rFonts w:ascii="Calibri" w:hAnsi="Calibri" w:cs="Arial"/>
          <w:sz w:val="20"/>
          <w:szCs w:val="20"/>
        </w:rPr>
      </w:pPr>
      <w:r w:rsidRPr="00962905">
        <w:rPr>
          <w:rFonts w:ascii="Calibri" w:hAnsi="Calibri" w:cs="Arial"/>
          <w:sz w:val="20"/>
          <w:szCs w:val="20"/>
        </w:rPr>
        <w:t>Fiberglass reinforced plastic (FRP) structural components including cover panels, beams, and framing shall be manufactured by pultrusion process.  Contact molded or hand-laid up fiberglass materials shall not be acceptable as structural components.</w:t>
      </w:r>
    </w:p>
    <w:p w14:paraId="2264659C" w14:textId="2ABD127D" w:rsidR="0093667E" w:rsidRPr="00962905" w:rsidRDefault="0093667E" w:rsidP="0093667E">
      <w:pPr>
        <w:numPr>
          <w:ilvl w:val="0"/>
          <w:numId w:val="4"/>
        </w:numPr>
        <w:tabs>
          <w:tab w:val="clear" w:pos="720"/>
        </w:tabs>
        <w:rPr>
          <w:rFonts w:ascii="Calibri" w:hAnsi="Calibri" w:cs="Arial"/>
          <w:sz w:val="20"/>
          <w:szCs w:val="20"/>
        </w:rPr>
      </w:pPr>
      <w:r w:rsidRPr="00962905">
        <w:rPr>
          <w:rFonts w:ascii="Calibri" w:hAnsi="Calibri" w:cs="Arial"/>
          <w:sz w:val="20"/>
          <w:szCs w:val="20"/>
        </w:rPr>
        <w:t xml:space="preserve"> Tank Cover Panels</w:t>
      </w:r>
    </w:p>
    <w:p w14:paraId="009AC933" w14:textId="77777777" w:rsidR="0093667E" w:rsidRPr="00962905" w:rsidRDefault="0093667E" w:rsidP="0093667E">
      <w:pPr>
        <w:numPr>
          <w:ilvl w:val="1"/>
          <w:numId w:val="4"/>
        </w:numPr>
        <w:rPr>
          <w:rFonts w:ascii="Calibri" w:hAnsi="Calibri" w:cs="Arial"/>
          <w:sz w:val="20"/>
          <w:szCs w:val="20"/>
        </w:rPr>
      </w:pPr>
      <w:r w:rsidRPr="00962905">
        <w:rPr>
          <w:rFonts w:ascii="Calibri" w:hAnsi="Calibri" w:cs="Arial"/>
          <w:sz w:val="20"/>
          <w:szCs w:val="20"/>
        </w:rPr>
        <w:t xml:space="preserve">Resin type for FRP tank cover decking shall be UV stabilized, Isophthalic Polyester or Vinyl Ester. </w:t>
      </w:r>
      <w:proofErr w:type="spellStart"/>
      <w:r w:rsidRPr="00962905">
        <w:rPr>
          <w:rFonts w:ascii="Calibri" w:hAnsi="Calibri" w:cs="Arial"/>
          <w:sz w:val="20"/>
          <w:szCs w:val="20"/>
        </w:rPr>
        <w:t>Orthothalic</w:t>
      </w:r>
      <w:proofErr w:type="spellEnd"/>
      <w:r w:rsidRPr="00962905">
        <w:rPr>
          <w:rFonts w:ascii="Calibri" w:hAnsi="Calibri" w:cs="Arial"/>
          <w:sz w:val="20"/>
          <w:szCs w:val="20"/>
        </w:rPr>
        <w:t xml:space="preserve"> (or general purpose) polyester shall not be acceptable.</w:t>
      </w:r>
    </w:p>
    <w:p w14:paraId="4D254D7E" w14:textId="77777777" w:rsidR="0093667E" w:rsidRPr="00962905" w:rsidRDefault="0093667E" w:rsidP="0093667E">
      <w:pPr>
        <w:numPr>
          <w:ilvl w:val="1"/>
          <w:numId w:val="4"/>
        </w:numPr>
        <w:rPr>
          <w:rFonts w:ascii="Calibri" w:hAnsi="Calibri" w:cs="Arial"/>
          <w:sz w:val="20"/>
          <w:szCs w:val="20"/>
        </w:rPr>
      </w:pPr>
      <w:r w:rsidRPr="00962905">
        <w:rPr>
          <w:rFonts w:ascii="Calibri" w:hAnsi="Calibri" w:cs="Arial"/>
          <w:sz w:val="20"/>
          <w:szCs w:val="20"/>
        </w:rPr>
        <w:t>Glass fiber reinforcements shall be 50% (min) of the material weight.</w:t>
      </w:r>
    </w:p>
    <w:p w14:paraId="2B1ABBCF" w14:textId="77777777" w:rsidR="0093667E" w:rsidRPr="00962905" w:rsidRDefault="0093667E" w:rsidP="0093667E">
      <w:pPr>
        <w:numPr>
          <w:ilvl w:val="1"/>
          <w:numId w:val="4"/>
        </w:numPr>
        <w:rPr>
          <w:rFonts w:ascii="Calibri" w:hAnsi="Calibri" w:cs="Arial"/>
          <w:sz w:val="20"/>
          <w:szCs w:val="20"/>
        </w:rPr>
      </w:pPr>
      <w:r w:rsidRPr="00962905">
        <w:rPr>
          <w:rFonts w:ascii="Calibri" w:hAnsi="Calibri" w:cs="Arial"/>
          <w:sz w:val="20"/>
          <w:szCs w:val="20"/>
        </w:rPr>
        <w:t xml:space="preserve">Materials shall be fire retardant and have flame spread rating of 25 or less per ASTM E84. </w:t>
      </w:r>
    </w:p>
    <w:p w14:paraId="3BA3BBC2" w14:textId="77777777" w:rsidR="0093667E" w:rsidRPr="00962905" w:rsidRDefault="0093667E" w:rsidP="0093667E">
      <w:pPr>
        <w:numPr>
          <w:ilvl w:val="1"/>
          <w:numId w:val="4"/>
        </w:numPr>
        <w:rPr>
          <w:rFonts w:ascii="Calibri" w:hAnsi="Calibri" w:cs="Arial"/>
          <w:sz w:val="20"/>
          <w:szCs w:val="20"/>
        </w:rPr>
      </w:pPr>
      <w:r w:rsidRPr="00962905">
        <w:rPr>
          <w:rFonts w:ascii="Calibri" w:hAnsi="Calibri" w:cs="Arial"/>
          <w:sz w:val="20"/>
          <w:szCs w:val="20"/>
        </w:rPr>
        <w:t xml:space="preserve">Materials shall exhibit these Physical Properties (at a minimum): </w:t>
      </w:r>
    </w:p>
    <w:p w14:paraId="1366C6DD" w14:textId="71E15CCD" w:rsidR="0093667E" w:rsidRPr="00962905" w:rsidRDefault="0093667E" w:rsidP="0093667E">
      <w:pPr>
        <w:ind w:left="1080"/>
        <w:rPr>
          <w:rFonts w:ascii="Calibri" w:hAnsi="Calibri" w:cs="Arial"/>
          <w:sz w:val="20"/>
          <w:szCs w:val="20"/>
        </w:rPr>
      </w:pPr>
      <w:r w:rsidRPr="00962905">
        <w:rPr>
          <w:rFonts w:ascii="Calibri" w:hAnsi="Calibri" w:cs="Arial"/>
          <w:sz w:val="20"/>
          <w:szCs w:val="20"/>
        </w:rPr>
        <w:tab/>
      </w:r>
      <w:r>
        <w:rPr>
          <w:rFonts w:ascii="Calibri" w:hAnsi="Calibri" w:cs="Arial"/>
          <w:sz w:val="20"/>
          <w:szCs w:val="20"/>
        </w:rPr>
        <w:tab/>
      </w:r>
      <w:r w:rsidRPr="00962905">
        <w:rPr>
          <w:rFonts w:ascii="Calibri" w:hAnsi="Calibri" w:cs="Arial"/>
          <w:sz w:val="20"/>
          <w:szCs w:val="20"/>
        </w:rPr>
        <w:t>Tensile Strength</w:t>
      </w:r>
      <w:r w:rsidRPr="00962905">
        <w:rPr>
          <w:rFonts w:ascii="Calibri" w:hAnsi="Calibri" w:cs="Arial"/>
          <w:sz w:val="20"/>
          <w:szCs w:val="20"/>
        </w:rPr>
        <w:tab/>
      </w:r>
      <w:r w:rsidRPr="00962905">
        <w:rPr>
          <w:rFonts w:ascii="Calibri" w:hAnsi="Calibri" w:cs="Arial"/>
          <w:sz w:val="20"/>
          <w:szCs w:val="20"/>
        </w:rPr>
        <w:tab/>
        <w:t>30,000 psi</w:t>
      </w:r>
      <w:r w:rsidRPr="00962905">
        <w:rPr>
          <w:rFonts w:ascii="Calibri" w:hAnsi="Calibri" w:cs="Arial"/>
          <w:sz w:val="20"/>
          <w:szCs w:val="20"/>
        </w:rPr>
        <w:tab/>
      </w:r>
      <w:r w:rsidRPr="00962905">
        <w:rPr>
          <w:rFonts w:ascii="Calibri" w:hAnsi="Calibri" w:cs="Arial"/>
          <w:sz w:val="20"/>
          <w:szCs w:val="20"/>
        </w:rPr>
        <w:tab/>
        <w:t>ASTM D 638</w:t>
      </w:r>
      <w:r w:rsidRPr="00962905">
        <w:rPr>
          <w:rFonts w:ascii="Calibri" w:hAnsi="Calibri" w:cs="Arial"/>
          <w:sz w:val="20"/>
          <w:szCs w:val="20"/>
        </w:rPr>
        <w:tab/>
      </w:r>
    </w:p>
    <w:p w14:paraId="68E7C767" w14:textId="6DB217EF" w:rsidR="0093667E" w:rsidRPr="00962905" w:rsidRDefault="0093667E" w:rsidP="0093667E">
      <w:pPr>
        <w:ind w:left="1080"/>
        <w:rPr>
          <w:rFonts w:ascii="Calibri" w:hAnsi="Calibri" w:cs="Arial"/>
          <w:sz w:val="20"/>
          <w:szCs w:val="20"/>
        </w:rPr>
      </w:pPr>
      <w:r w:rsidRPr="00962905">
        <w:rPr>
          <w:rFonts w:ascii="Calibri" w:hAnsi="Calibri" w:cs="Arial"/>
          <w:sz w:val="20"/>
          <w:szCs w:val="20"/>
        </w:rPr>
        <w:tab/>
      </w:r>
      <w:r w:rsidRPr="00962905">
        <w:rPr>
          <w:rFonts w:ascii="Calibri" w:hAnsi="Calibri" w:cs="Arial"/>
          <w:sz w:val="20"/>
          <w:szCs w:val="20"/>
        </w:rPr>
        <w:tab/>
        <w:t xml:space="preserve">Flexural Strength </w:t>
      </w:r>
      <w:r w:rsidRPr="00962905">
        <w:rPr>
          <w:rFonts w:ascii="Calibri" w:hAnsi="Calibri" w:cs="Arial"/>
          <w:sz w:val="20"/>
          <w:szCs w:val="20"/>
        </w:rPr>
        <w:tab/>
      </w:r>
      <w:r w:rsidRPr="00962905">
        <w:rPr>
          <w:rFonts w:ascii="Calibri" w:hAnsi="Calibri" w:cs="Arial"/>
          <w:sz w:val="20"/>
          <w:szCs w:val="20"/>
        </w:rPr>
        <w:tab/>
        <w:t>30,000 psi</w:t>
      </w:r>
      <w:r w:rsidRPr="00962905">
        <w:rPr>
          <w:rFonts w:ascii="Calibri" w:hAnsi="Calibri" w:cs="Arial"/>
          <w:sz w:val="20"/>
          <w:szCs w:val="20"/>
        </w:rPr>
        <w:tab/>
      </w:r>
      <w:r w:rsidRPr="00962905">
        <w:rPr>
          <w:rFonts w:ascii="Calibri" w:hAnsi="Calibri" w:cs="Arial"/>
          <w:sz w:val="20"/>
          <w:szCs w:val="20"/>
        </w:rPr>
        <w:tab/>
        <w:t>ASTM D 790</w:t>
      </w:r>
    </w:p>
    <w:p w14:paraId="1ED9A053" w14:textId="059EA0AD" w:rsidR="0093667E" w:rsidRPr="00962905" w:rsidRDefault="0093667E" w:rsidP="0093667E">
      <w:pPr>
        <w:ind w:left="1080"/>
        <w:rPr>
          <w:rFonts w:ascii="Calibri" w:hAnsi="Calibri" w:cs="Arial"/>
          <w:sz w:val="20"/>
          <w:szCs w:val="20"/>
        </w:rPr>
      </w:pPr>
      <w:r w:rsidRPr="00962905">
        <w:rPr>
          <w:rFonts w:ascii="Calibri" w:hAnsi="Calibri" w:cs="Arial"/>
          <w:sz w:val="20"/>
          <w:szCs w:val="20"/>
          <w:lang w:val="fr-FR"/>
        </w:rPr>
        <w:tab/>
      </w:r>
      <w:r w:rsidRPr="00962905">
        <w:rPr>
          <w:rFonts w:ascii="Calibri" w:hAnsi="Calibri" w:cs="Arial"/>
          <w:sz w:val="20"/>
          <w:szCs w:val="20"/>
          <w:lang w:val="fr-FR"/>
        </w:rPr>
        <w:tab/>
      </w:r>
      <w:r w:rsidRPr="00962905">
        <w:rPr>
          <w:rFonts w:ascii="Calibri" w:hAnsi="Calibri" w:cs="Arial"/>
          <w:sz w:val="20"/>
          <w:szCs w:val="20"/>
        </w:rPr>
        <w:t>Stiffness</w:t>
      </w:r>
      <w:r w:rsidRPr="00962905">
        <w:rPr>
          <w:rFonts w:ascii="Calibri" w:hAnsi="Calibri" w:cs="Arial"/>
          <w:sz w:val="20"/>
          <w:szCs w:val="20"/>
        </w:rPr>
        <w:tab/>
      </w:r>
      <w:r w:rsidRPr="00962905">
        <w:rPr>
          <w:rFonts w:ascii="Calibri" w:hAnsi="Calibri" w:cs="Arial"/>
          <w:sz w:val="20"/>
          <w:szCs w:val="20"/>
        </w:rPr>
        <w:tab/>
      </w:r>
      <w:r w:rsidRPr="00962905">
        <w:rPr>
          <w:rFonts w:ascii="Calibri" w:hAnsi="Calibri" w:cs="Arial"/>
          <w:sz w:val="20"/>
          <w:szCs w:val="20"/>
        </w:rPr>
        <w:tab/>
        <w:t>45,000,000 lb-in.</w:t>
      </w:r>
      <w:r w:rsidRPr="00962905">
        <w:rPr>
          <w:rFonts w:ascii="Calibri" w:hAnsi="Calibri" w:cs="Arial"/>
          <w:sz w:val="20"/>
          <w:szCs w:val="20"/>
          <w:vertAlign w:val="superscript"/>
        </w:rPr>
        <w:t>2</w:t>
      </w:r>
    </w:p>
    <w:p w14:paraId="1DE844D4" w14:textId="446781C6" w:rsidR="0093667E" w:rsidRPr="00962905" w:rsidRDefault="0093667E" w:rsidP="0093667E">
      <w:pPr>
        <w:ind w:left="2088" w:firstLine="72"/>
        <w:rPr>
          <w:rFonts w:ascii="Calibri" w:hAnsi="Calibri" w:cs="Arial"/>
          <w:sz w:val="20"/>
          <w:szCs w:val="20"/>
        </w:rPr>
      </w:pPr>
      <w:r w:rsidRPr="00962905">
        <w:rPr>
          <w:rFonts w:ascii="Calibri" w:hAnsi="Calibri" w:cs="Arial"/>
          <w:sz w:val="20"/>
          <w:szCs w:val="20"/>
        </w:rPr>
        <w:t>Compressive Strength</w:t>
      </w:r>
      <w:r w:rsidRPr="00962905">
        <w:rPr>
          <w:rFonts w:ascii="Calibri" w:hAnsi="Calibri" w:cs="Arial"/>
          <w:sz w:val="20"/>
          <w:szCs w:val="20"/>
        </w:rPr>
        <w:tab/>
        <w:t>30,000 psi</w:t>
      </w:r>
      <w:r w:rsidRPr="00962905">
        <w:rPr>
          <w:rFonts w:ascii="Calibri" w:hAnsi="Calibri" w:cs="Arial"/>
          <w:sz w:val="20"/>
          <w:szCs w:val="20"/>
        </w:rPr>
        <w:tab/>
      </w:r>
      <w:r w:rsidRPr="00962905">
        <w:rPr>
          <w:rFonts w:ascii="Calibri" w:hAnsi="Calibri" w:cs="Arial"/>
          <w:sz w:val="20"/>
          <w:szCs w:val="20"/>
        </w:rPr>
        <w:tab/>
        <w:t>ASTM D 695</w:t>
      </w:r>
    </w:p>
    <w:p w14:paraId="72A54717" w14:textId="42BA341A" w:rsidR="0093667E" w:rsidRPr="00962905" w:rsidRDefault="0093667E" w:rsidP="0093667E">
      <w:pPr>
        <w:ind w:left="1080"/>
        <w:rPr>
          <w:rFonts w:ascii="Calibri" w:hAnsi="Calibri" w:cs="Arial"/>
          <w:sz w:val="20"/>
          <w:szCs w:val="20"/>
        </w:rPr>
      </w:pPr>
      <w:r w:rsidRPr="00962905">
        <w:rPr>
          <w:rFonts w:ascii="Calibri" w:hAnsi="Calibri" w:cs="Arial"/>
          <w:sz w:val="20"/>
          <w:szCs w:val="20"/>
        </w:rPr>
        <w:tab/>
      </w:r>
      <w:r w:rsidRPr="00962905">
        <w:rPr>
          <w:rFonts w:ascii="Calibri" w:hAnsi="Calibri" w:cs="Arial"/>
          <w:sz w:val="20"/>
          <w:szCs w:val="20"/>
        </w:rPr>
        <w:tab/>
        <w:t>Izod Impact (Notched)</w:t>
      </w:r>
      <w:r w:rsidRPr="00962905">
        <w:rPr>
          <w:rFonts w:ascii="Calibri" w:hAnsi="Calibri" w:cs="Arial"/>
          <w:sz w:val="20"/>
          <w:szCs w:val="20"/>
        </w:rPr>
        <w:tab/>
        <w:t>20</w:t>
      </w:r>
      <w:r w:rsidRPr="00962905">
        <w:rPr>
          <w:rFonts w:ascii="Calibri" w:hAnsi="Calibri" w:cs="Arial"/>
          <w:sz w:val="20"/>
          <w:szCs w:val="20"/>
        </w:rPr>
        <w:tab/>
      </w:r>
      <w:r w:rsidRPr="00962905">
        <w:rPr>
          <w:rFonts w:ascii="Calibri" w:hAnsi="Calibri" w:cs="Arial"/>
          <w:sz w:val="20"/>
          <w:szCs w:val="20"/>
        </w:rPr>
        <w:tab/>
      </w:r>
      <w:r w:rsidRPr="00962905">
        <w:rPr>
          <w:rFonts w:ascii="Calibri" w:hAnsi="Calibri" w:cs="Arial"/>
          <w:sz w:val="20"/>
          <w:szCs w:val="20"/>
        </w:rPr>
        <w:tab/>
        <w:t>ASTM D 256</w:t>
      </w:r>
    </w:p>
    <w:p w14:paraId="49A52189" w14:textId="08F15B7E" w:rsidR="0093667E" w:rsidRPr="00962905" w:rsidRDefault="0093667E" w:rsidP="0093667E">
      <w:pPr>
        <w:ind w:left="1080"/>
        <w:rPr>
          <w:rFonts w:ascii="Calibri" w:hAnsi="Calibri" w:cs="Arial"/>
          <w:sz w:val="20"/>
          <w:szCs w:val="20"/>
        </w:rPr>
      </w:pPr>
      <w:r w:rsidRPr="00962905">
        <w:rPr>
          <w:rFonts w:ascii="Calibri" w:hAnsi="Calibri" w:cs="Arial"/>
          <w:sz w:val="20"/>
          <w:szCs w:val="20"/>
        </w:rPr>
        <w:tab/>
      </w:r>
      <w:r w:rsidRPr="00962905">
        <w:rPr>
          <w:rFonts w:ascii="Calibri" w:hAnsi="Calibri" w:cs="Arial"/>
          <w:sz w:val="20"/>
          <w:szCs w:val="20"/>
        </w:rPr>
        <w:tab/>
        <w:t>Water Absorption</w:t>
      </w:r>
      <w:r>
        <w:rPr>
          <w:rFonts w:ascii="Calibri" w:hAnsi="Calibri" w:cs="Arial"/>
          <w:sz w:val="20"/>
          <w:szCs w:val="20"/>
        </w:rPr>
        <w:tab/>
      </w:r>
      <w:r w:rsidRPr="00962905">
        <w:rPr>
          <w:rFonts w:ascii="Calibri" w:hAnsi="Calibri" w:cs="Arial"/>
          <w:sz w:val="20"/>
          <w:szCs w:val="20"/>
        </w:rPr>
        <w:t>.20% max</w:t>
      </w:r>
      <w:r w:rsidRPr="00962905">
        <w:rPr>
          <w:rFonts w:ascii="Calibri" w:hAnsi="Calibri" w:cs="Arial"/>
          <w:sz w:val="20"/>
          <w:szCs w:val="20"/>
        </w:rPr>
        <w:tab/>
      </w:r>
      <w:r w:rsidRPr="00962905">
        <w:rPr>
          <w:rFonts w:ascii="Calibri" w:hAnsi="Calibri" w:cs="Arial"/>
          <w:sz w:val="20"/>
          <w:szCs w:val="20"/>
        </w:rPr>
        <w:tab/>
        <w:t>ASTM D 570</w:t>
      </w:r>
    </w:p>
    <w:p w14:paraId="5F045910" w14:textId="77777777" w:rsidR="0093667E" w:rsidRPr="00962905" w:rsidRDefault="0093667E" w:rsidP="0093667E">
      <w:pPr>
        <w:numPr>
          <w:ilvl w:val="1"/>
          <w:numId w:val="4"/>
        </w:numPr>
        <w:rPr>
          <w:rFonts w:ascii="Calibri" w:hAnsi="Calibri" w:cs="Arial"/>
          <w:sz w:val="20"/>
          <w:szCs w:val="20"/>
        </w:rPr>
      </w:pPr>
      <w:r w:rsidRPr="00962905">
        <w:rPr>
          <w:rFonts w:ascii="Calibri" w:hAnsi="Calibri" w:cs="Arial"/>
          <w:sz w:val="20"/>
          <w:szCs w:val="20"/>
        </w:rPr>
        <w:t xml:space="preserve">Cover panels shall be sealed at side, butt joints with EPDM gaskets, which shall be factory installed to bottom of locking </w:t>
      </w:r>
      <w:proofErr w:type="gramStart"/>
      <w:r w:rsidRPr="00962905">
        <w:rPr>
          <w:rFonts w:ascii="Calibri" w:hAnsi="Calibri" w:cs="Arial"/>
          <w:sz w:val="20"/>
          <w:szCs w:val="20"/>
        </w:rPr>
        <w:t>channel</w:t>
      </w:r>
      <w:proofErr w:type="gramEnd"/>
      <w:r w:rsidRPr="00962905">
        <w:rPr>
          <w:rFonts w:ascii="Calibri" w:hAnsi="Calibri" w:cs="Arial"/>
          <w:sz w:val="20"/>
          <w:szCs w:val="20"/>
        </w:rPr>
        <w:t xml:space="preserve"> so gaskets are compressed when the locking channel is placed into position. </w:t>
      </w:r>
    </w:p>
    <w:p w14:paraId="44D9A1EA" w14:textId="77777777" w:rsidR="0093667E" w:rsidRPr="00962905" w:rsidRDefault="0093667E" w:rsidP="0093667E">
      <w:pPr>
        <w:numPr>
          <w:ilvl w:val="1"/>
          <w:numId w:val="4"/>
        </w:numPr>
        <w:rPr>
          <w:rFonts w:ascii="Calibri" w:hAnsi="Calibri" w:cs="Arial"/>
          <w:sz w:val="20"/>
          <w:szCs w:val="20"/>
        </w:rPr>
      </w:pPr>
      <w:bookmarkStart w:id="5" w:name="_Hlk56064096"/>
      <w:bookmarkStart w:id="6" w:name="_Hlk67667762"/>
      <w:bookmarkStart w:id="7" w:name="_Hlk75185153"/>
      <w:r w:rsidRPr="00962905">
        <w:rPr>
          <w:rFonts w:ascii="Calibri" w:hAnsi="Calibri" w:cs="Arial"/>
          <w:sz w:val="20"/>
          <w:szCs w:val="20"/>
        </w:rPr>
        <w:t xml:space="preserve">Cover panels shall utilize </w:t>
      </w:r>
      <w:proofErr w:type="spellStart"/>
      <w:r w:rsidRPr="00962905">
        <w:rPr>
          <w:rFonts w:ascii="Calibri" w:hAnsi="Calibri" w:cs="Arial"/>
          <w:sz w:val="20"/>
          <w:szCs w:val="20"/>
        </w:rPr>
        <w:t>TreadMAX</w:t>
      </w:r>
      <w:r w:rsidRPr="00962905">
        <w:rPr>
          <w:rFonts w:ascii="Calibri" w:hAnsi="Calibri" w:cs="Arial"/>
          <w:sz w:val="20"/>
          <w:szCs w:val="20"/>
          <w:vertAlign w:val="superscript"/>
        </w:rPr>
        <w:t>TM</w:t>
      </w:r>
      <w:proofErr w:type="spellEnd"/>
      <w:r w:rsidRPr="00962905">
        <w:rPr>
          <w:rFonts w:ascii="Calibri" w:hAnsi="Calibri" w:cs="Arial"/>
          <w:sz w:val="20"/>
          <w:szCs w:val="20"/>
        </w:rPr>
        <w:t xml:space="preserve"> non-skid surface technology or meet the design criteria in section 1.8.E.</w:t>
      </w:r>
    </w:p>
    <w:bookmarkEnd w:id="5"/>
    <w:bookmarkEnd w:id="6"/>
    <w:bookmarkEnd w:id="7"/>
    <w:p w14:paraId="6C256572" w14:textId="77777777" w:rsidR="0093667E" w:rsidRPr="00962905" w:rsidRDefault="0093667E" w:rsidP="0093667E">
      <w:pPr>
        <w:numPr>
          <w:ilvl w:val="1"/>
          <w:numId w:val="4"/>
        </w:numPr>
        <w:rPr>
          <w:rFonts w:ascii="Calibri" w:hAnsi="Calibri" w:cs="Arial"/>
          <w:sz w:val="20"/>
          <w:szCs w:val="20"/>
        </w:rPr>
      </w:pPr>
      <w:r w:rsidRPr="00962905">
        <w:rPr>
          <w:rFonts w:ascii="Calibri" w:hAnsi="Calibri" w:cs="Arial"/>
          <w:sz w:val="20"/>
          <w:szCs w:val="20"/>
        </w:rPr>
        <w:t>Color of deck panels shall be standard gray.</w:t>
      </w:r>
    </w:p>
    <w:p w14:paraId="71B1C5A4" w14:textId="77777777" w:rsidR="0093667E" w:rsidRPr="00962905" w:rsidRDefault="0093667E" w:rsidP="0093667E">
      <w:pPr>
        <w:numPr>
          <w:ilvl w:val="0"/>
          <w:numId w:val="4"/>
        </w:numPr>
        <w:tabs>
          <w:tab w:val="clear" w:pos="720"/>
        </w:tabs>
        <w:rPr>
          <w:rFonts w:ascii="Calibri" w:hAnsi="Calibri" w:cs="Arial"/>
          <w:sz w:val="20"/>
          <w:szCs w:val="20"/>
        </w:rPr>
      </w:pPr>
      <w:r w:rsidRPr="00962905">
        <w:rPr>
          <w:rFonts w:ascii="Calibri" w:hAnsi="Calibri" w:cs="Arial"/>
          <w:sz w:val="20"/>
          <w:szCs w:val="20"/>
        </w:rPr>
        <w:t xml:space="preserve"> Access Hatches (as shown and detailed on plan drawings)</w:t>
      </w:r>
    </w:p>
    <w:p w14:paraId="06381404" w14:textId="532C53F9" w:rsidR="0093667E" w:rsidRPr="008A6806" w:rsidRDefault="0093667E" w:rsidP="008A6806">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t>Access hatches shall be raised or flat with one-leaf hatch door and fabricated from pultruded fiberglass components.</w:t>
      </w:r>
    </w:p>
    <w:p w14:paraId="0660842C" w14:textId="77777777" w:rsidR="0093667E" w:rsidRPr="00962905" w:rsidRDefault="0093667E" w:rsidP="0093667E">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t xml:space="preserve">Access hatches and framing shall fit inside a single deck panel to enable removal of individual deck panels with hatches without affecting adjacent panels.  Standard sizes include </w:t>
      </w:r>
      <w:r>
        <w:rPr>
          <w:rFonts w:ascii="Calibri" w:hAnsi="Calibri"/>
          <w:szCs w:val="20"/>
        </w:rPr>
        <w:t xml:space="preserve">11”x15”, </w:t>
      </w:r>
      <w:r w:rsidRPr="00962905">
        <w:rPr>
          <w:rFonts w:ascii="Calibri" w:hAnsi="Calibri"/>
          <w:szCs w:val="20"/>
        </w:rPr>
        <w:t>19”x24”</w:t>
      </w:r>
      <w:r>
        <w:rPr>
          <w:rFonts w:ascii="Calibri" w:hAnsi="Calibri"/>
          <w:szCs w:val="20"/>
        </w:rPr>
        <w:t xml:space="preserve"> and </w:t>
      </w:r>
      <w:r w:rsidRPr="00962905">
        <w:rPr>
          <w:rFonts w:ascii="Calibri" w:hAnsi="Calibri"/>
          <w:szCs w:val="20"/>
        </w:rPr>
        <w:t>22”x22”</w:t>
      </w:r>
      <w:r>
        <w:rPr>
          <w:rFonts w:ascii="Calibri" w:hAnsi="Calibri"/>
          <w:szCs w:val="20"/>
        </w:rPr>
        <w:t xml:space="preserve"> </w:t>
      </w:r>
      <w:r w:rsidRPr="00962905">
        <w:rPr>
          <w:rFonts w:ascii="Calibri" w:hAnsi="Calibri"/>
          <w:szCs w:val="20"/>
        </w:rPr>
        <w:t xml:space="preserve">dimensions.  Inquire for additional sizes. </w:t>
      </w:r>
    </w:p>
    <w:p w14:paraId="3FBB2DB4" w14:textId="67B6C5DE" w:rsidR="0093667E" w:rsidRPr="00962905" w:rsidRDefault="0093667E" w:rsidP="0093667E">
      <w:pPr>
        <w:pStyle w:val="BodyText2"/>
        <w:numPr>
          <w:ilvl w:val="1"/>
          <w:numId w:val="4"/>
        </w:numPr>
        <w:tabs>
          <w:tab w:val="clear" w:pos="360"/>
          <w:tab w:val="clear" w:pos="720"/>
          <w:tab w:val="clear" w:pos="1440"/>
        </w:tabs>
        <w:jc w:val="left"/>
        <w:rPr>
          <w:rFonts w:ascii="Calibri" w:hAnsi="Calibri"/>
          <w:szCs w:val="20"/>
        </w:rPr>
      </w:pPr>
      <w:r w:rsidRPr="00962905">
        <w:rPr>
          <w:rFonts w:ascii="Calibri" w:hAnsi="Calibri"/>
          <w:szCs w:val="20"/>
        </w:rPr>
        <w:t xml:space="preserve">Underside of raised hatch lids shall be sealed with factory installed with EPDM gaskets.  Perimeter hatch curb shall be sealed to decking surface with adhesive sealant. </w:t>
      </w:r>
    </w:p>
    <w:p w14:paraId="0AD52231" w14:textId="77777777" w:rsidR="0093667E" w:rsidRPr="00962905" w:rsidRDefault="0093667E" w:rsidP="0093667E">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t xml:space="preserve">Underside of Flat hatch lids shall be sealed with factory installed, 1/4” EPDM Flat gasket.  Perimeter hatch curb shall be sealed to decking surface with adhesive sealant. </w:t>
      </w:r>
    </w:p>
    <w:p w14:paraId="2D8D7670" w14:textId="77777777" w:rsidR="0093667E" w:rsidRPr="00962905" w:rsidRDefault="0093667E" w:rsidP="0093667E">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t>Hatches shall have a stainless-steel, gas piston hold open device.  Gas Piston shall be designed to aid in opening and to hold open the hatch once locked in place.</w:t>
      </w:r>
    </w:p>
    <w:p w14:paraId="270568DA" w14:textId="77777777" w:rsidR="0093667E" w:rsidRPr="00962905" w:rsidRDefault="0093667E" w:rsidP="0093667E">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lastRenderedPageBreak/>
        <w:t>Hatch lids</w:t>
      </w:r>
      <w:r>
        <w:rPr>
          <w:rFonts w:ascii="Calibri" w:hAnsi="Calibri"/>
          <w:szCs w:val="20"/>
        </w:rPr>
        <w:t xml:space="preserve"> suitable for foot traffic</w:t>
      </w:r>
      <w:r w:rsidRPr="00962905">
        <w:rPr>
          <w:rFonts w:ascii="Calibri" w:hAnsi="Calibri"/>
          <w:szCs w:val="20"/>
        </w:rPr>
        <w:t xml:space="preserve"> shall have factory applied non-skid, UV resistant surface with plastic or stainless-steel lift handles</w:t>
      </w:r>
      <w:r>
        <w:rPr>
          <w:rFonts w:ascii="Calibri" w:hAnsi="Calibri"/>
          <w:szCs w:val="20"/>
        </w:rPr>
        <w:t xml:space="preserve"> (as applicable)</w:t>
      </w:r>
      <w:r w:rsidRPr="00962905">
        <w:rPr>
          <w:rFonts w:ascii="Calibri" w:hAnsi="Calibri"/>
          <w:szCs w:val="20"/>
        </w:rPr>
        <w:t>.</w:t>
      </w:r>
    </w:p>
    <w:p w14:paraId="15943596" w14:textId="77777777" w:rsidR="0093667E" w:rsidRPr="00962905" w:rsidRDefault="0093667E" w:rsidP="0093667E">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t xml:space="preserve">View port hatches, if indicated on drawings, shall be 12 inches square or less. </w:t>
      </w:r>
    </w:p>
    <w:p w14:paraId="71D86C6B" w14:textId="77777777" w:rsidR="0093667E" w:rsidRPr="00962905" w:rsidRDefault="0093667E" w:rsidP="0093667E">
      <w:pPr>
        <w:pStyle w:val="BodyText2"/>
        <w:numPr>
          <w:ilvl w:val="1"/>
          <w:numId w:val="4"/>
        </w:numPr>
        <w:tabs>
          <w:tab w:val="clear" w:pos="360"/>
          <w:tab w:val="clear" w:pos="720"/>
        </w:tabs>
        <w:jc w:val="left"/>
        <w:rPr>
          <w:rFonts w:ascii="Calibri" w:hAnsi="Calibri"/>
          <w:szCs w:val="20"/>
        </w:rPr>
      </w:pPr>
      <w:r w:rsidRPr="00962905">
        <w:rPr>
          <w:rFonts w:ascii="Calibri" w:hAnsi="Calibri"/>
          <w:szCs w:val="20"/>
        </w:rPr>
        <w:t>Hatch openings shall be field cut in cover deck panels by the installer.</w:t>
      </w:r>
    </w:p>
    <w:p w14:paraId="16C4362A" w14:textId="77777777" w:rsidR="0093667E" w:rsidRPr="00962905" w:rsidRDefault="0093667E" w:rsidP="0093667E">
      <w:pPr>
        <w:numPr>
          <w:ilvl w:val="0"/>
          <w:numId w:val="22"/>
        </w:numPr>
        <w:rPr>
          <w:rFonts w:ascii="Calibri" w:hAnsi="Calibri" w:cs="Arial"/>
          <w:sz w:val="20"/>
          <w:szCs w:val="20"/>
        </w:rPr>
      </w:pPr>
      <w:r w:rsidRPr="00962905">
        <w:rPr>
          <w:rFonts w:ascii="Calibri" w:hAnsi="Calibri" w:cs="Arial"/>
          <w:sz w:val="20"/>
          <w:szCs w:val="20"/>
        </w:rPr>
        <w:t>FRP Structural Framing (as shown and detailed on plan drawings)</w:t>
      </w:r>
    </w:p>
    <w:p w14:paraId="005EB550"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Resin type for FRP beams and framing members shall be vinyl ester or polyester.</w:t>
      </w:r>
    </w:p>
    <w:p w14:paraId="4C5E7F8D"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Glass fiber reinforcements shall be 50% (min) of the material weight.</w:t>
      </w:r>
    </w:p>
    <w:p w14:paraId="6050149F" w14:textId="2CF8EA6E"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Structural components shall be fire retardant with flame spread rating of 25 or less per ASTM E84.</w:t>
      </w:r>
    </w:p>
    <w:p w14:paraId="7B33FC2A"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If cover is flush mounted, ledger angles shall be FRP or 316 stainless </w:t>
      </w:r>
      <w:proofErr w:type="gramStart"/>
      <w:r w:rsidRPr="00962905">
        <w:rPr>
          <w:rFonts w:ascii="Calibri" w:hAnsi="Calibri" w:cs="Arial"/>
          <w:sz w:val="20"/>
          <w:szCs w:val="20"/>
        </w:rPr>
        <w:t>steel</w:t>
      </w:r>
      <w:proofErr w:type="gramEnd"/>
      <w:r w:rsidRPr="00962905">
        <w:rPr>
          <w:rFonts w:ascii="Calibri" w:hAnsi="Calibri" w:cs="Arial"/>
          <w:sz w:val="20"/>
          <w:szCs w:val="20"/>
        </w:rPr>
        <w:t xml:space="preserve">.  </w:t>
      </w:r>
    </w:p>
    <w:p w14:paraId="145DC063" w14:textId="7B9D5F69" w:rsidR="0093667E" w:rsidRDefault="0093667E" w:rsidP="0093667E">
      <w:pPr>
        <w:numPr>
          <w:ilvl w:val="1"/>
          <w:numId w:val="22"/>
        </w:numPr>
        <w:rPr>
          <w:rFonts w:ascii="Calibri" w:hAnsi="Calibri" w:cs="Arial"/>
          <w:i/>
          <w:iCs/>
          <w:sz w:val="20"/>
          <w:szCs w:val="20"/>
        </w:rPr>
      </w:pPr>
      <w:r w:rsidRPr="00962905">
        <w:rPr>
          <w:rFonts w:ascii="Calibri" w:hAnsi="Calibri" w:cs="Arial"/>
          <w:sz w:val="20"/>
          <w:szCs w:val="20"/>
        </w:rPr>
        <w:t>All connections for attachment to FRP beams or fastening connections shall be stainless steel angles or plates.  _</w:t>
      </w:r>
      <w:r w:rsidR="00D85789">
        <w:rPr>
          <w:rFonts w:ascii="Calibri" w:hAnsi="Calibri" w:cs="Arial"/>
          <w:sz w:val="20"/>
          <w:szCs w:val="20"/>
          <w:u w:val="single"/>
        </w:rPr>
        <w:t>X</w:t>
      </w:r>
      <w:r w:rsidRPr="00962905">
        <w:rPr>
          <w:rFonts w:ascii="Calibri" w:hAnsi="Calibri" w:cs="Arial"/>
          <w:sz w:val="20"/>
          <w:szCs w:val="20"/>
        </w:rPr>
        <w:t xml:space="preserve">__316 Stainless Steel    </w:t>
      </w:r>
    </w:p>
    <w:p w14:paraId="6BAA4372" w14:textId="77777777" w:rsidR="0093667E" w:rsidRPr="00962905" w:rsidRDefault="0093667E" w:rsidP="0093667E">
      <w:pPr>
        <w:numPr>
          <w:ilvl w:val="0"/>
          <w:numId w:val="22"/>
        </w:numPr>
        <w:rPr>
          <w:rFonts w:ascii="Calibri" w:hAnsi="Calibri" w:cs="Arial"/>
          <w:sz w:val="20"/>
          <w:szCs w:val="20"/>
        </w:rPr>
      </w:pPr>
      <w:r w:rsidRPr="00962905">
        <w:rPr>
          <w:rFonts w:ascii="Calibri" w:hAnsi="Calibri" w:cs="Arial"/>
          <w:sz w:val="20"/>
          <w:szCs w:val="20"/>
        </w:rPr>
        <w:t>Trusses (if indicated by manufacturer on drawings)</w:t>
      </w:r>
    </w:p>
    <w:p w14:paraId="7DEA5011"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Trusses shall be designed and provided by tank cover manufacturer and conform to these specifications: </w:t>
      </w:r>
    </w:p>
    <w:p w14:paraId="210E8C7F"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Truss components not exposed to inside of tank shall be galvanized steel.  </w:t>
      </w:r>
    </w:p>
    <w:p w14:paraId="4630A267" w14:textId="2F4B0A1C"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Truss components exposed to inside of tank shall be stainless steel.</w:t>
      </w:r>
    </w:p>
    <w:p w14:paraId="52D32115"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Trusses shall have minimum 6’6” of headspace from top of tank cover to bottom of top chord. </w:t>
      </w:r>
    </w:p>
    <w:p w14:paraId="08A91067" w14:textId="77777777" w:rsidR="0093667E" w:rsidRPr="00B20150" w:rsidRDefault="0093667E" w:rsidP="0093667E">
      <w:pPr>
        <w:numPr>
          <w:ilvl w:val="1"/>
          <w:numId w:val="22"/>
        </w:numPr>
        <w:rPr>
          <w:rFonts w:ascii="Calibri" w:hAnsi="Calibri" w:cs="Arial"/>
          <w:i/>
          <w:iCs/>
          <w:sz w:val="20"/>
          <w:szCs w:val="20"/>
        </w:rPr>
      </w:pPr>
      <w:r w:rsidRPr="00B20150">
        <w:rPr>
          <w:rFonts w:ascii="Calibri" w:hAnsi="Calibri" w:cs="Arial"/>
          <w:sz w:val="20"/>
          <w:szCs w:val="20"/>
        </w:rPr>
        <w:t>Trusses shall be provided in sections (30 ft. max length) to be bolted together by the contractor.</w:t>
      </w:r>
    </w:p>
    <w:p w14:paraId="58E6F6DD" w14:textId="77777777" w:rsidR="0093667E" w:rsidRPr="00962905" w:rsidRDefault="0093667E" w:rsidP="0093667E">
      <w:pPr>
        <w:numPr>
          <w:ilvl w:val="0"/>
          <w:numId w:val="22"/>
        </w:numPr>
        <w:rPr>
          <w:rFonts w:ascii="Calibri" w:hAnsi="Calibri" w:cs="Arial"/>
          <w:sz w:val="20"/>
          <w:szCs w:val="20"/>
        </w:rPr>
      </w:pPr>
      <w:r w:rsidRPr="00962905">
        <w:rPr>
          <w:rFonts w:ascii="Calibri" w:hAnsi="Calibri" w:cs="Arial"/>
          <w:sz w:val="20"/>
          <w:szCs w:val="20"/>
        </w:rPr>
        <w:t xml:space="preserve">Flashing and Trim </w:t>
      </w:r>
    </w:p>
    <w:p w14:paraId="2F996603" w14:textId="77777777" w:rsidR="0093667E" w:rsidRPr="00962905" w:rsidRDefault="0093667E" w:rsidP="0093667E">
      <w:pPr>
        <w:numPr>
          <w:ilvl w:val="0"/>
          <w:numId w:val="7"/>
        </w:numPr>
        <w:tabs>
          <w:tab w:val="clear" w:pos="1440"/>
        </w:tabs>
        <w:rPr>
          <w:rFonts w:ascii="Calibri" w:hAnsi="Calibri" w:cs="Arial"/>
          <w:sz w:val="20"/>
          <w:szCs w:val="20"/>
        </w:rPr>
      </w:pPr>
      <w:r w:rsidRPr="00962905">
        <w:rPr>
          <w:rFonts w:ascii="Calibri" w:hAnsi="Calibri" w:cs="Arial"/>
          <w:sz w:val="20"/>
          <w:szCs w:val="20"/>
        </w:rPr>
        <w:t xml:space="preserve">FRP flashing shall be isophthalic polyester with dimensions and profile as shown on the drawings. </w:t>
      </w:r>
    </w:p>
    <w:p w14:paraId="2AEB3FE2" w14:textId="77777777" w:rsidR="0093667E" w:rsidRPr="00962905" w:rsidRDefault="0093667E" w:rsidP="0093667E">
      <w:pPr>
        <w:numPr>
          <w:ilvl w:val="0"/>
          <w:numId w:val="7"/>
        </w:numPr>
        <w:tabs>
          <w:tab w:val="clear" w:pos="1440"/>
        </w:tabs>
        <w:rPr>
          <w:rFonts w:ascii="Calibri" w:hAnsi="Calibri" w:cs="Arial"/>
          <w:sz w:val="20"/>
          <w:szCs w:val="20"/>
        </w:rPr>
      </w:pPr>
      <w:r w:rsidRPr="00962905">
        <w:rPr>
          <w:rFonts w:ascii="Calibri" w:hAnsi="Calibri" w:cs="Arial"/>
          <w:sz w:val="20"/>
          <w:szCs w:val="20"/>
        </w:rPr>
        <w:t xml:space="preserve">Top of all flashings shall be no greater than 1/4” higher than top of tank cover panels. </w:t>
      </w:r>
    </w:p>
    <w:p w14:paraId="1DFE7CD2" w14:textId="77777777" w:rsidR="0093667E" w:rsidRPr="00962905" w:rsidRDefault="0093667E" w:rsidP="0093667E">
      <w:pPr>
        <w:numPr>
          <w:ilvl w:val="0"/>
          <w:numId w:val="7"/>
        </w:numPr>
        <w:tabs>
          <w:tab w:val="clear" w:pos="1440"/>
        </w:tabs>
        <w:rPr>
          <w:rFonts w:ascii="Calibri" w:hAnsi="Calibri" w:cs="Arial"/>
          <w:sz w:val="20"/>
          <w:szCs w:val="20"/>
        </w:rPr>
      </w:pPr>
      <w:r w:rsidRPr="00962905">
        <w:rPr>
          <w:rFonts w:ascii="Calibri" w:hAnsi="Calibri" w:cs="Arial"/>
          <w:sz w:val="20"/>
          <w:szCs w:val="20"/>
        </w:rPr>
        <w:t>Non-radius end flashing shall be factory attached to individual deck panels.</w:t>
      </w:r>
    </w:p>
    <w:p w14:paraId="47075536" w14:textId="77777777" w:rsidR="0093667E" w:rsidRPr="00962905" w:rsidRDefault="0093667E" w:rsidP="0093667E">
      <w:pPr>
        <w:numPr>
          <w:ilvl w:val="0"/>
          <w:numId w:val="7"/>
        </w:numPr>
        <w:tabs>
          <w:tab w:val="clear" w:pos="1440"/>
        </w:tabs>
        <w:rPr>
          <w:rFonts w:ascii="Calibri" w:hAnsi="Calibri" w:cs="Arial"/>
          <w:sz w:val="20"/>
          <w:szCs w:val="20"/>
        </w:rPr>
      </w:pPr>
      <w:r w:rsidRPr="00962905">
        <w:rPr>
          <w:rFonts w:ascii="Calibri" w:hAnsi="Calibri" w:cs="Arial"/>
          <w:sz w:val="20"/>
          <w:szCs w:val="20"/>
        </w:rPr>
        <w:t xml:space="preserve">Flashing with a radius or at the perimeter of a circular tank shall be a separate part and field attached by the </w:t>
      </w:r>
    </w:p>
    <w:p w14:paraId="7F5CD90C" w14:textId="77777777" w:rsidR="0093667E" w:rsidRPr="00962905" w:rsidRDefault="0093667E" w:rsidP="0093667E">
      <w:pPr>
        <w:ind w:left="1050"/>
        <w:rPr>
          <w:rFonts w:ascii="Calibri" w:hAnsi="Calibri" w:cs="Arial"/>
          <w:sz w:val="20"/>
          <w:szCs w:val="20"/>
        </w:rPr>
      </w:pPr>
      <w:r w:rsidRPr="00962905">
        <w:rPr>
          <w:rFonts w:ascii="Calibri" w:hAnsi="Calibri" w:cs="Arial"/>
          <w:sz w:val="20"/>
          <w:szCs w:val="20"/>
        </w:rPr>
        <w:t xml:space="preserve">      installing contractor.</w:t>
      </w:r>
    </w:p>
    <w:p w14:paraId="27FF98CC" w14:textId="77777777" w:rsidR="0093667E" w:rsidRPr="00962905" w:rsidRDefault="0093667E" w:rsidP="0093667E">
      <w:pPr>
        <w:numPr>
          <w:ilvl w:val="0"/>
          <w:numId w:val="7"/>
        </w:numPr>
        <w:tabs>
          <w:tab w:val="clear" w:pos="1440"/>
        </w:tabs>
        <w:rPr>
          <w:rFonts w:ascii="Calibri" w:hAnsi="Calibri" w:cs="Arial"/>
          <w:sz w:val="20"/>
          <w:szCs w:val="20"/>
        </w:rPr>
      </w:pPr>
      <w:r w:rsidRPr="00962905">
        <w:rPr>
          <w:rFonts w:ascii="Calibri" w:hAnsi="Calibri" w:cs="Arial"/>
          <w:sz w:val="20"/>
          <w:szCs w:val="20"/>
        </w:rPr>
        <w:t xml:space="preserve">Slide gate flashings (if indicated on drawings) shall be 304SS brush type. </w:t>
      </w:r>
    </w:p>
    <w:p w14:paraId="13959245" w14:textId="77777777" w:rsidR="0093667E" w:rsidRPr="00962905" w:rsidRDefault="0093667E" w:rsidP="0093667E">
      <w:pPr>
        <w:numPr>
          <w:ilvl w:val="0"/>
          <w:numId w:val="22"/>
        </w:numPr>
        <w:rPr>
          <w:rFonts w:ascii="Calibri" w:hAnsi="Calibri" w:cs="Arial"/>
          <w:sz w:val="20"/>
          <w:szCs w:val="20"/>
        </w:rPr>
      </w:pPr>
      <w:r w:rsidRPr="00962905">
        <w:rPr>
          <w:rFonts w:ascii="Calibri" w:hAnsi="Calibri" w:cs="Arial"/>
          <w:sz w:val="20"/>
          <w:szCs w:val="20"/>
        </w:rPr>
        <w:t>Air Vents and Connections (if indicated on drawings)</w:t>
      </w:r>
    </w:p>
    <w:p w14:paraId="6C191178"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FRP gooseneck ventilation piping (if indicated on drawings) with bird screen shall be provided by cover </w:t>
      </w:r>
    </w:p>
    <w:p w14:paraId="18C00F79" w14:textId="77777777" w:rsidR="0093667E" w:rsidRPr="00962905" w:rsidRDefault="0093667E" w:rsidP="0093667E">
      <w:pPr>
        <w:ind w:left="1080"/>
        <w:rPr>
          <w:rFonts w:ascii="Calibri" w:hAnsi="Calibri" w:cs="Arial"/>
          <w:sz w:val="20"/>
          <w:szCs w:val="20"/>
        </w:rPr>
      </w:pPr>
      <w:r w:rsidRPr="00962905">
        <w:rPr>
          <w:rFonts w:ascii="Calibri" w:hAnsi="Calibri" w:cs="Arial"/>
          <w:sz w:val="20"/>
          <w:szCs w:val="20"/>
        </w:rPr>
        <w:t xml:space="preserve">     manufacturer. </w:t>
      </w:r>
    </w:p>
    <w:p w14:paraId="1B1E5792"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FRP stub-vent connections with a blind flange (if indicated on drawings) shall be provided by cover manufacturer.  </w:t>
      </w:r>
    </w:p>
    <w:p w14:paraId="761241DF" w14:textId="77777777" w:rsidR="0093667E" w:rsidRPr="00962905" w:rsidRDefault="0093667E" w:rsidP="0093667E">
      <w:pPr>
        <w:ind w:left="1080"/>
        <w:rPr>
          <w:rFonts w:ascii="Calibri" w:hAnsi="Calibri" w:cs="Arial"/>
          <w:sz w:val="20"/>
          <w:szCs w:val="20"/>
        </w:rPr>
      </w:pPr>
      <w:r w:rsidRPr="00962905">
        <w:rPr>
          <w:rFonts w:ascii="Calibri" w:hAnsi="Calibri" w:cs="Arial"/>
          <w:sz w:val="20"/>
          <w:szCs w:val="20"/>
        </w:rPr>
        <w:t xml:space="preserve">     Connections shall extend at least 6 inches from top of tank cover deck.  </w:t>
      </w:r>
    </w:p>
    <w:p w14:paraId="3575ECF1" w14:textId="77777777" w:rsidR="0093667E" w:rsidRPr="00962905" w:rsidRDefault="0093667E" w:rsidP="0093667E">
      <w:pPr>
        <w:numPr>
          <w:ilvl w:val="0"/>
          <w:numId w:val="22"/>
        </w:numPr>
        <w:ind w:left="360" w:firstLine="0"/>
        <w:rPr>
          <w:rFonts w:ascii="Calibri" w:hAnsi="Calibri" w:cs="Arial"/>
          <w:sz w:val="20"/>
          <w:szCs w:val="20"/>
        </w:rPr>
      </w:pPr>
      <w:r w:rsidRPr="00962905">
        <w:rPr>
          <w:rFonts w:ascii="Calibri" w:hAnsi="Calibri" w:cs="Arial"/>
          <w:sz w:val="20"/>
          <w:szCs w:val="20"/>
        </w:rPr>
        <w:t>Pipe Penetrations</w:t>
      </w:r>
    </w:p>
    <w:p w14:paraId="080FA6CE"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Existing or new pipe penetrations shall be retrofitted by contractor to penetrate cover at 90-degree angle.</w:t>
      </w:r>
    </w:p>
    <w:p w14:paraId="5B7EEABA"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Pipe penetrations shall be flashed in the field with a </w:t>
      </w:r>
      <w:proofErr w:type="spellStart"/>
      <w:r w:rsidRPr="00962905">
        <w:rPr>
          <w:rFonts w:ascii="Calibri" w:hAnsi="Calibri" w:cs="Arial"/>
          <w:sz w:val="20"/>
          <w:szCs w:val="20"/>
        </w:rPr>
        <w:t>Sealtite</w:t>
      </w:r>
      <w:proofErr w:type="spellEnd"/>
      <w:r w:rsidRPr="00962905">
        <w:rPr>
          <w:rFonts w:ascii="Calibri" w:hAnsi="Calibri" w:cs="Arial"/>
          <w:sz w:val="20"/>
          <w:szCs w:val="20"/>
        </w:rPr>
        <w:t xml:space="preserve"> retrofit, zipper type, pipe flashing or equal as provided by cover manufacturer.</w:t>
      </w:r>
    </w:p>
    <w:p w14:paraId="2EFFBCC2" w14:textId="77777777" w:rsidR="0093667E" w:rsidRPr="00962905" w:rsidRDefault="0093667E" w:rsidP="0093667E">
      <w:pPr>
        <w:numPr>
          <w:ilvl w:val="0"/>
          <w:numId w:val="22"/>
        </w:numPr>
        <w:rPr>
          <w:rFonts w:ascii="Calibri" w:hAnsi="Calibri" w:cs="Arial"/>
          <w:sz w:val="20"/>
          <w:szCs w:val="20"/>
        </w:rPr>
      </w:pPr>
      <w:r w:rsidRPr="00962905">
        <w:rPr>
          <w:rFonts w:ascii="Calibri" w:hAnsi="Calibri" w:cs="Arial"/>
          <w:sz w:val="20"/>
          <w:szCs w:val="20"/>
        </w:rPr>
        <w:t>Hardware</w:t>
      </w:r>
    </w:p>
    <w:p w14:paraId="23F93A7E"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Fasteners, anchorage, hinges, and other structural accessories located on underside of cover shall be: </w:t>
      </w:r>
    </w:p>
    <w:p w14:paraId="2B45A959" w14:textId="6488793F" w:rsidR="0093667E" w:rsidRPr="00962905" w:rsidRDefault="0093667E" w:rsidP="0093667E">
      <w:pPr>
        <w:ind w:left="1440"/>
        <w:rPr>
          <w:rFonts w:ascii="Calibri" w:hAnsi="Calibri" w:cs="Arial"/>
          <w:i/>
          <w:iCs/>
          <w:sz w:val="20"/>
          <w:szCs w:val="20"/>
        </w:rPr>
      </w:pPr>
      <w:r w:rsidRPr="00962905">
        <w:rPr>
          <w:rFonts w:ascii="Calibri" w:hAnsi="Calibri" w:cs="Arial"/>
          <w:sz w:val="20"/>
          <w:szCs w:val="20"/>
        </w:rPr>
        <w:t>_</w:t>
      </w:r>
      <w:r w:rsidR="00D85789">
        <w:rPr>
          <w:rFonts w:ascii="Calibri" w:hAnsi="Calibri" w:cs="Arial"/>
          <w:sz w:val="20"/>
          <w:szCs w:val="20"/>
          <w:u w:val="single"/>
        </w:rPr>
        <w:t>X</w:t>
      </w:r>
      <w:r w:rsidRPr="00962905">
        <w:rPr>
          <w:rFonts w:ascii="Calibri" w:hAnsi="Calibri" w:cs="Arial"/>
          <w:sz w:val="20"/>
          <w:szCs w:val="20"/>
        </w:rPr>
        <w:t xml:space="preserve">__316 Stainless Steel    </w:t>
      </w:r>
    </w:p>
    <w:p w14:paraId="2A7E904D"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Perimeter flashing anchors, concrete anchors, or other hardware not exposed to the inside environment of tank shall be 304 Stainless Steel.</w:t>
      </w:r>
    </w:p>
    <w:p w14:paraId="5472B310"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Fasteners to attach tank cover decking to structural supports shall be:</w:t>
      </w:r>
    </w:p>
    <w:p w14:paraId="4F4C4587" w14:textId="2C17BDEE" w:rsidR="0093667E" w:rsidRPr="00962905" w:rsidRDefault="0093667E" w:rsidP="0093667E">
      <w:pPr>
        <w:ind w:left="1368" w:firstLine="72"/>
        <w:rPr>
          <w:rFonts w:ascii="Calibri" w:hAnsi="Calibri" w:cs="Arial"/>
          <w:i/>
          <w:iCs/>
          <w:sz w:val="20"/>
          <w:szCs w:val="20"/>
        </w:rPr>
      </w:pPr>
      <w:r w:rsidRPr="00962905">
        <w:rPr>
          <w:rFonts w:ascii="Calibri" w:hAnsi="Calibri" w:cs="Arial"/>
          <w:sz w:val="20"/>
          <w:szCs w:val="20"/>
        </w:rPr>
        <w:t>_</w:t>
      </w:r>
      <w:r w:rsidR="00D85789">
        <w:rPr>
          <w:rFonts w:ascii="Calibri" w:hAnsi="Calibri" w:cs="Arial"/>
          <w:sz w:val="20"/>
          <w:szCs w:val="20"/>
          <w:u w:val="single"/>
        </w:rPr>
        <w:t>X</w:t>
      </w:r>
      <w:r w:rsidRPr="00962905">
        <w:rPr>
          <w:rFonts w:ascii="Calibri" w:hAnsi="Calibri" w:cs="Arial"/>
          <w:sz w:val="20"/>
          <w:szCs w:val="20"/>
        </w:rPr>
        <w:t xml:space="preserve">__316 Stainless Steel    </w:t>
      </w:r>
      <w:r w:rsidRPr="00962905">
        <w:rPr>
          <w:rFonts w:ascii="Calibri" w:hAnsi="Calibri" w:cs="Arial"/>
          <w:i/>
          <w:iCs/>
          <w:sz w:val="20"/>
          <w:szCs w:val="20"/>
        </w:rPr>
        <w:t xml:space="preserve"> </w:t>
      </w:r>
    </w:p>
    <w:p w14:paraId="3C142848" w14:textId="77777777" w:rsidR="0093667E" w:rsidRPr="00962905" w:rsidRDefault="0093667E" w:rsidP="0093667E">
      <w:pPr>
        <w:numPr>
          <w:ilvl w:val="1"/>
          <w:numId w:val="22"/>
        </w:numPr>
        <w:rPr>
          <w:rFonts w:ascii="Calibri" w:hAnsi="Calibri" w:cs="Arial"/>
          <w:sz w:val="20"/>
          <w:szCs w:val="20"/>
        </w:rPr>
      </w:pPr>
      <w:bookmarkStart w:id="8" w:name="_Hlk56064344"/>
      <w:bookmarkStart w:id="9" w:name="_Hlk56064563"/>
      <w:r w:rsidRPr="00962905">
        <w:rPr>
          <w:rFonts w:ascii="Calibri" w:hAnsi="Calibri" w:cs="Arial"/>
          <w:sz w:val="20"/>
          <w:szCs w:val="20"/>
        </w:rPr>
        <w:t>Decking fastener heads and washers shall be flush with top of flashing and extend no more than ¼” above panels to comply with ADA requirements for tripping hazards.  Fasteners shall be removable and reusable.</w:t>
      </w:r>
      <w:bookmarkEnd w:id="8"/>
    </w:p>
    <w:bookmarkEnd w:id="9"/>
    <w:p w14:paraId="6C5A1CA2" w14:textId="77777777" w:rsidR="0093667E" w:rsidRPr="00962905" w:rsidRDefault="0093667E" w:rsidP="0093667E">
      <w:pPr>
        <w:numPr>
          <w:ilvl w:val="0"/>
          <w:numId w:val="22"/>
        </w:numPr>
        <w:rPr>
          <w:rFonts w:ascii="Calibri" w:hAnsi="Calibri" w:cs="Arial"/>
          <w:sz w:val="20"/>
          <w:szCs w:val="20"/>
        </w:rPr>
      </w:pPr>
      <w:r w:rsidRPr="00962905">
        <w:rPr>
          <w:rFonts w:ascii="Calibri" w:hAnsi="Calibri" w:cs="Arial"/>
          <w:sz w:val="20"/>
          <w:szCs w:val="20"/>
        </w:rPr>
        <w:t xml:space="preserve"> Gaskets and Sealants</w:t>
      </w:r>
    </w:p>
    <w:p w14:paraId="580961D2"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 xml:space="preserve"> All panel side </w:t>
      </w:r>
      <w:proofErr w:type="gramStart"/>
      <w:r w:rsidRPr="00962905">
        <w:rPr>
          <w:rFonts w:ascii="Calibri" w:hAnsi="Calibri" w:cs="Arial"/>
          <w:sz w:val="20"/>
          <w:szCs w:val="20"/>
        </w:rPr>
        <w:t>joints</w:t>
      </w:r>
      <w:proofErr w:type="gramEnd"/>
      <w:r w:rsidRPr="00962905">
        <w:rPr>
          <w:rFonts w:ascii="Calibri" w:hAnsi="Calibri" w:cs="Arial"/>
          <w:sz w:val="20"/>
          <w:szCs w:val="20"/>
        </w:rPr>
        <w:t xml:space="preserve"> and perimeter conditions shall have gaskets.</w:t>
      </w:r>
    </w:p>
    <w:p w14:paraId="7AFA8F93" w14:textId="77777777" w:rsidR="0093667E" w:rsidRPr="00962905" w:rsidRDefault="0093667E" w:rsidP="0093667E">
      <w:pPr>
        <w:numPr>
          <w:ilvl w:val="1"/>
          <w:numId w:val="22"/>
        </w:numPr>
        <w:rPr>
          <w:rFonts w:ascii="Calibri" w:hAnsi="Calibri" w:cs="Arial"/>
          <w:sz w:val="20"/>
          <w:szCs w:val="20"/>
        </w:rPr>
      </w:pPr>
      <w:r w:rsidRPr="00962905">
        <w:rPr>
          <w:rFonts w:ascii="Calibri" w:hAnsi="Calibri" w:cs="Arial"/>
          <w:sz w:val="20"/>
          <w:szCs w:val="20"/>
        </w:rPr>
        <w:t>Gaskets under flashing with radius and at perimeter of circular tanks shall be installed by the contractor.</w:t>
      </w:r>
    </w:p>
    <w:p w14:paraId="39FB48A5" w14:textId="3DB5887B" w:rsidR="0093667E" w:rsidRPr="008A6806" w:rsidRDefault="0093667E" w:rsidP="008A6806">
      <w:pPr>
        <w:numPr>
          <w:ilvl w:val="1"/>
          <w:numId w:val="22"/>
        </w:numPr>
        <w:rPr>
          <w:rFonts w:ascii="Calibri" w:hAnsi="Calibri" w:cs="Arial"/>
          <w:sz w:val="20"/>
          <w:szCs w:val="20"/>
        </w:rPr>
      </w:pPr>
      <w:r w:rsidRPr="00962905">
        <w:rPr>
          <w:rFonts w:ascii="Calibri" w:hAnsi="Calibri" w:cs="Arial"/>
          <w:sz w:val="20"/>
          <w:szCs w:val="20"/>
        </w:rPr>
        <w:t>Adhesive sealant shall be applied by contractor at various locations as required by manufacturer for odor containment.</w:t>
      </w:r>
    </w:p>
    <w:p w14:paraId="647FC620" w14:textId="77777777" w:rsidR="0093667E" w:rsidRPr="00962905" w:rsidRDefault="0093667E" w:rsidP="0093667E">
      <w:pPr>
        <w:pStyle w:val="Heading1"/>
        <w:overflowPunct/>
        <w:autoSpaceDE/>
        <w:autoSpaceDN/>
        <w:adjustRightInd/>
        <w:textAlignment w:val="auto"/>
        <w:rPr>
          <w:rFonts w:ascii="Calibri" w:hAnsi="Calibri" w:cs="Arial"/>
          <w:b w:val="0"/>
          <w:bCs w:val="0"/>
          <w:sz w:val="20"/>
        </w:rPr>
      </w:pPr>
    </w:p>
    <w:p w14:paraId="14E0B08A" w14:textId="77777777" w:rsidR="0093667E" w:rsidRPr="00962905" w:rsidRDefault="0093667E" w:rsidP="0093667E">
      <w:pPr>
        <w:pStyle w:val="Heading1"/>
        <w:overflowPunct/>
        <w:autoSpaceDE/>
        <w:autoSpaceDN/>
        <w:adjustRightInd/>
        <w:textAlignment w:val="auto"/>
        <w:rPr>
          <w:rFonts w:ascii="Calibri" w:hAnsi="Calibri" w:cs="Arial"/>
          <w:b w:val="0"/>
          <w:sz w:val="20"/>
        </w:rPr>
      </w:pPr>
      <w:r w:rsidRPr="00962905">
        <w:rPr>
          <w:rFonts w:ascii="Calibri" w:hAnsi="Calibri" w:cs="Arial"/>
          <w:b w:val="0"/>
          <w:sz w:val="20"/>
        </w:rPr>
        <w:t>PART 3 – EXECUTION</w:t>
      </w:r>
    </w:p>
    <w:p w14:paraId="0AE15BBA" w14:textId="77777777" w:rsidR="0093667E" w:rsidRPr="00962905" w:rsidRDefault="0093667E" w:rsidP="0093667E">
      <w:pPr>
        <w:pStyle w:val="Heading1"/>
        <w:overflowPunct/>
        <w:autoSpaceDE/>
        <w:autoSpaceDN/>
        <w:adjustRightInd/>
        <w:textAlignment w:val="auto"/>
        <w:rPr>
          <w:rFonts w:ascii="Calibri" w:hAnsi="Calibri" w:cs="Arial"/>
          <w:b w:val="0"/>
          <w:sz w:val="20"/>
        </w:rPr>
      </w:pPr>
      <w:r w:rsidRPr="00962905">
        <w:rPr>
          <w:rFonts w:ascii="Calibri" w:hAnsi="Calibri" w:cs="Arial"/>
          <w:b w:val="0"/>
          <w:sz w:val="20"/>
        </w:rPr>
        <w:t xml:space="preserve">3.1 </w:t>
      </w:r>
      <w:r w:rsidRPr="00962905">
        <w:rPr>
          <w:rFonts w:ascii="Calibri" w:hAnsi="Calibri" w:cs="Arial"/>
          <w:b w:val="0"/>
          <w:sz w:val="20"/>
        </w:rPr>
        <w:tab/>
        <w:t>Material Handling</w:t>
      </w:r>
    </w:p>
    <w:p w14:paraId="0288ADE4" w14:textId="77777777" w:rsidR="0093667E" w:rsidRPr="00962905" w:rsidRDefault="0093667E" w:rsidP="0093667E">
      <w:pPr>
        <w:numPr>
          <w:ilvl w:val="0"/>
          <w:numId w:val="25"/>
        </w:numPr>
        <w:rPr>
          <w:rFonts w:ascii="Calibri" w:hAnsi="Calibri" w:cs="Arial"/>
          <w:sz w:val="20"/>
          <w:szCs w:val="20"/>
        </w:rPr>
      </w:pPr>
      <w:r w:rsidRPr="00962905">
        <w:rPr>
          <w:rFonts w:ascii="Calibri" w:hAnsi="Calibri" w:cs="Arial"/>
          <w:sz w:val="20"/>
        </w:rPr>
        <w:t>At time of delivery, all materials shall be inspected for shipping damage.  Freight company and manufacturer shall be notified immediately of any damage or quantity shortages.</w:t>
      </w:r>
    </w:p>
    <w:p w14:paraId="5083A399" w14:textId="77777777" w:rsidR="0093667E" w:rsidRPr="00962905" w:rsidRDefault="0093667E" w:rsidP="0093667E">
      <w:pPr>
        <w:numPr>
          <w:ilvl w:val="0"/>
          <w:numId w:val="25"/>
        </w:numPr>
        <w:rPr>
          <w:rFonts w:ascii="Calibri" w:hAnsi="Calibri" w:cs="Arial"/>
          <w:sz w:val="20"/>
          <w:szCs w:val="20"/>
        </w:rPr>
      </w:pPr>
      <w:r w:rsidRPr="00962905">
        <w:rPr>
          <w:rFonts w:ascii="Calibri" w:hAnsi="Calibri" w:cs="Arial"/>
          <w:sz w:val="20"/>
        </w:rPr>
        <w:t xml:space="preserve">Contractor shall protect FRP materials from cuts, scratches, gouges, abrasions, and impacts.  When lifting FRP materials, </w:t>
      </w:r>
    </w:p>
    <w:p w14:paraId="6527FF05" w14:textId="77777777" w:rsidR="0093667E" w:rsidRPr="00962905" w:rsidRDefault="0093667E" w:rsidP="0093667E">
      <w:pPr>
        <w:pStyle w:val="Heading1"/>
        <w:overflowPunct/>
        <w:autoSpaceDE/>
        <w:autoSpaceDN/>
        <w:adjustRightInd/>
        <w:ind w:left="648"/>
        <w:textAlignment w:val="auto"/>
        <w:rPr>
          <w:rFonts w:ascii="Calibri" w:hAnsi="Calibri" w:cs="Arial"/>
          <w:b w:val="0"/>
          <w:sz w:val="20"/>
        </w:rPr>
      </w:pPr>
      <w:r w:rsidRPr="00962905">
        <w:rPr>
          <w:rFonts w:ascii="Calibri" w:hAnsi="Calibri" w:cs="Arial"/>
          <w:b w:val="0"/>
          <w:sz w:val="20"/>
        </w:rPr>
        <w:t xml:space="preserve">  spreader bars shall be used (not wire slings unless materials are fully protected).  FRP components shall not be dragged </w:t>
      </w:r>
    </w:p>
    <w:p w14:paraId="4A6F5CE0" w14:textId="77777777" w:rsidR="0093667E" w:rsidRPr="00962905" w:rsidRDefault="0093667E" w:rsidP="0093667E">
      <w:pPr>
        <w:pStyle w:val="Heading1"/>
        <w:overflowPunct/>
        <w:autoSpaceDE/>
        <w:autoSpaceDN/>
        <w:adjustRightInd/>
        <w:ind w:left="648"/>
        <w:textAlignment w:val="auto"/>
        <w:rPr>
          <w:rFonts w:ascii="Calibri" w:hAnsi="Calibri" w:cs="Arial"/>
          <w:b w:val="0"/>
          <w:sz w:val="20"/>
        </w:rPr>
      </w:pPr>
      <w:r w:rsidRPr="00962905">
        <w:rPr>
          <w:rFonts w:ascii="Calibri" w:hAnsi="Calibri" w:cs="Arial"/>
          <w:b w:val="0"/>
          <w:sz w:val="20"/>
        </w:rPr>
        <w:t xml:space="preserve">  across one another unless separated by a non-scratching spacer.</w:t>
      </w:r>
    </w:p>
    <w:p w14:paraId="2D4AD318" w14:textId="77777777" w:rsidR="0093667E" w:rsidRPr="00962905" w:rsidRDefault="0093667E" w:rsidP="0093667E">
      <w:pPr>
        <w:rPr>
          <w:rFonts w:ascii="Calibri" w:hAnsi="Calibri" w:cs="Arial"/>
          <w:bCs/>
          <w:sz w:val="20"/>
          <w:szCs w:val="20"/>
        </w:rPr>
      </w:pPr>
      <w:r w:rsidRPr="00962905">
        <w:rPr>
          <w:rFonts w:ascii="Calibri" w:hAnsi="Calibri" w:cs="Arial"/>
          <w:bCs/>
          <w:sz w:val="20"/>
          <w:szCs w:val="20"/>
        </w:rPr>
        <w:t xml:space="preserve">3.2   </w:t>
      </w:r>
      <w:r w:rsidRPr="00962905">
        <w:rPr>
          <w:rFonts w:ascii="Calibri" w:hAnsi="Calibri" w:cs="Arial"/>
          <w:bCs/>
          <w:sz w:val="20"/>
          <w:szCs w:val="20"/>
        </w:rPr>
        <w:tab/>
        <w:t xml:space="preserve">Installation </w:t>
      </w:r>
    </w:p>
    <w:p w14:paraId="2A9111C4" w14:textId="58EE5199"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Before placing and attaching components, erector must confirm alignment and location of bearing plates, surfaces, brackets, saddles, etc.  All bearing surfaces must be clean and free of debris.</w:t>
      </w:r>
    </w:p>
    <w:p w14:paraId="1A636213" w14:textId="49BD414F"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lastRenderedPageBreak/>
        <w:t xml:space="preserve">Before placing secondary framing members or deck, erector must check the alignment and location of supports. </w:t>
      </w:r>
      <w:r w:rsidRPr="00962905">
        <w:rPr>
          <w:rFonts w:ascii="Calibri" w:hAnsi="Calibri" w:cs="Arial"/>
          <w:sz w:val="20"/>
          <w:szCs w:val="20"/>
        </w:rPr>
        <w:tab/>
      </w:r>
    </w:p>
    <w:p w14:paraId="71B62C85" w14:textId="7C7F4EA9"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Erection shall proceed according to sequence shown on the approved drawings.</w:t>
      </w:r>
    </w:p>
    <w:p w14:paraId="74D6DE4D" w14:textId="3AF996DE"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 xml:space="preserve">If applicable, contractor shall install structural members, beam seats, or ledger angles in locations shown on the approved drawings.  Contractor shall assemble trusses as required.   </w:t>
      </w:r>
    </w:p>
    <w:p w14:paraId="721B3711" w14:textId="141D84AA"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 xml:space="preserve">Position FRP tank cover beams (if applicable) in locations, as shown on the manufacturer’s drawings.  Field modifications (cuts, copes, holes, etc.) other than work shown on the drawings are not allowed without manufacturer’s written consent.  </w:t>
      </w:r>
    </w:p>
    <w:p w14:paraId="191C7433" w14:textId="4B772235"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Anchor FRP beams and adjust tank cover components into final position with proper bearing and alignment at joints, laps, and supports before fastening.  Refer to manufacturer’s installation instructions for proper fastener selection, fastener location, driving techniques, and pertinent information for fastening equipment.</w:t>
      </w:r>
    </w:p>
    <w:p w14:paraId="73A28717" w14:textId="34682ACA"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Starting at end shown on the manufacturer’s drawings, position and place cover deck panels in locations as shown.  Field modifications (cuts, copes, holes, etc.) other than work shown on the drawings are not allowed without manufacturer’s written consent.</w:t>
      </w:r>
    </w:p>
    <w:p w14:paraId="3D2570E5" w14:textId="1B3E5190"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Fasten or anchor FRP cover deck panels into location as shown on the drawings.</w:t>
      </w:r>
    </w:p>
    <w:p w14:paraId="6068DEA0" w14:textId="40CBD469" w:rsidR="0093667E" w:rsidRPr="00962905" w:rsidRDefault="0093667E" w:rsidP="0093667E">
      <w:pPr>
        <w:numPr>
          <w:ilvl w:val="0"/>
          <w:numId w:val="5"/>
        </w:numPr>
        <w:tabs>
          <w:tab w:val="clear" w:pos="720"/>
        </w:tabs>
        <w:rPr>
          <w:rFonts w:ascii="Calibri" w:hAnsi="Calibri" w:cs="Arial"/>
          <w:sz w:val="20"/>
          <w:szCs w:val="20"/>
        </w:rPr>
      </w:pPr>
      <w:r w:rsidRPr="00962905">
        <w:rPr>
          <w:rFonts w:ascii="Calibri" w:hAnsi="Calibri" w:cs="Arial"/>
          <w:sz w:val="20"/>
          <w:szCs w:val="20"/>
        </w:rPr>
        <w:t>Place and attach flashing as shown on the drawings.</w:t>
      </w:r>
    </w:p>
    <w:p w14:paraId="28683B85" w14:textId="1E3D0267" w:rsidR="000750AC" w:rsidRDefault="000750AC" w:rsidP="0093667E"/>
    <w:p w14:paraId="2591FBC4" w14:textId="6C745994" w:rsidR="0093667E" w:rsidRDefault="0093667E" w:rsidP="0093667E"/>
    <w:p w14:paraId="469D78A1" w14:textId="222987B1" w:rsidR="0093667E" w:rsidRDefault="0093667E" w:rsidP="0093667E"/>
    <w:p w14:paraId="2E47448E" w14:textId="7F1DB859" w:rsidR="0093667E" w:rsidRDefault="0093667E" w:rsidP="0093667E"/>
    <w:p w14:paraId="32363A73" w14:textId="656D1B07" w:rsidR="0093667E" w:rsidRDefault="0093667E" w:rsidP="0093667E"/>
    <w:p w14:paraId="25B2BFCD" w14:textId="5574D04C" w:rsidR="0093667E" w:rsidRDefault="0093667E" w:rsidP="0093667E"/>
    <w:p w14:paraId="7D67CF9E" w14:textId="1294E2B4" w:rsidR="0093667E" w:rsidRDefault="0093667E" w:rsidP="0093667E"/>
    <w:p w14:paraId="74C9C211" w14:textId="7B270C98" w:rsidR="0093667E" w:rsidRDefault="0093667E" w:rsidP="0093667E"/>
    <w:p w14:paraId="241B1E54" w14:textId="3F6740C7" w:rsidR="0093667E" w:rsidRDefault="0093667E" w:rsidP="0093667E"/>
    <w:p w14:paraId="772CD7F9" w14:textId="0E6668D1" w:rsidR="0093667E" w:rsidRDefault="0093667E" w:rsidP="0093667E"/>
    <w:p w14:paraId="09CFC90F" w14:textId="03610198" w:rsidR="0093667E" w:rsidRDefault="0093667E" w:rsidP="0093667E"/>
    <w:p w14:paraId="3B86E016" w14:textId="404F8ADA" w:rsidR="0093667E" w:rsidRDefault="0093667E" w:rsidP="0093667E"/>
    <w:p w14:paraId="468EA563" w14:textId="696B98C9" w:rsidR="0093667E" w:rsidRDefault="0093667E" w:rsidP="0093667E"/>
    <w:p w14:paraId="5FD13E58" w14:textId="7951A250" w:rsidR="0093667E" w:rsidRDefault="0093667E" w:rsidP="0093667E"/>
    <w:p w14:paraId="4BCCC9ED" w14:textId="0A6B7479" w:rsidR="0093667E" w:rsidRDefault="0093667E" w:rsidP="0093667E"/>
    <w:p w14:paraId="57600499" w14:textId="199D35BB" w:rsidR="0093667E" w:rsidRDefault="0093667E" w:rsidP="0093667E"/>
    <w:p w14:paraId="3F22F9BC" w14:textId="3BD380FB" w:rsidR="0093667E" w:rsidRDefault="0093667E" w:rsidP="0093667E"/>
    <w:p w14:paraId="3C07F54D" w14:textId="185A55D4" w:rsidR="0093667E" w:rsidRDefault="0093667E" w:rsidP="0093667E"/>
    <w:p w14:paraId="5C9B6B19" w14:textId="51688A0E" w:rsidR="0093667E" w:rsidRDefault="0093667E" w:rsidP="0093667E"/>
    <w:p w14:paraId="32850B1C" w14:textId="35080AB6" w:rsidR="0093667E" w:rsidRDefault="0093667E" w:rsidP="0093667E"/>
    <w:p w14:paraId="108FC448" w14:textId="7669C1AA" w:rsidR="0093667E" w:rsidRDefault="0093667E" w:rsidP="0093667E"/>
    <w:p w14:paraId="523789D9" w14:textId="37B023AC" w:rsidR="0093667E" w:rsidRDefault="0093667E" w:rsidP="0093667E"/>
    <w:p w14:paraId="7B554F27" w14:textId="12CA8AEC" w:rsidR="0093667E" w:rsidRDefault="0093667E" w:rsidP="0093667E"/>
    <w:p w14:paraId="7F404E08" w14:textId="60FE81FD" w:rsidR="0093667E" w:rsidRDefault="0093667E" w:rsidP="0093667E"/>
    <w:p w14:paraId="1ECDB522" w14:textId="54AA943F" w:rsidR="0093667E" w:rsidRDefault="0093667E" w:rsidP="0093667E"/>
    <w:p w14:paraId="2F0605E3" w14:textId="151C9681" w:rsidR="0093667E" w:rsidRDefault="0093667E" w:rsidP="0093667E"/>
    <w:p w14:paraId="04C69FD2" w14:textId="52EDDD4E" w:rsidR="0093667E" w:rsidRDefault="0093667E" w:rsidP="0093667E"/>
    <w:p w14:paraId="5273062F" w14:textId="0F7901D1" w:rsidR="0093667E" w:rsidRPr="0093667E" w:rsidRDefault="0093667E" w:rsidP="0093667E">
      <w:pPr>
        <w:pStyle w:val="BodyText2"/>
        <w:tabs>
          <w:tab w:val="clear" w:pos="360"/>
          <w:tab w:val="clear" w:pos="720"/>
        </w:tabs>
        <w:ind w:left="720"/>
        <w:jc w:val="center"/>
        <w:rPr>
          <w:rFonts w:ascii="Calibri" w:hAnsi="Calibri"/>
          <w:color w:val="FFC000"/>
          <w:szCs w:val="20"/>
        </w:rPr>
      </w:pPr>
    </w:p>
    <w:sectPr w:rsidR="0093667E" w:rsidRPr="0093667E" w:rsidSect="00D93935">
      <w:head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CBCC" w14:textId="77777777" w:rsidR="0016135D" w:rsidRDefault="0016135D" w:rsidP="00D93935">
      <w:r>
        <w:separator/>
      </w:r>
    </w:p>
  </w:endnote>
  <w:endnote w:type="continuationSeparator" w:id="0">
    <w:p w14:paraId="722AD5F2" w14:textId="77777777" w:rsidR="0016135D" w:rsidRDefault="0016135D" w:rsidP="00D9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63F76" w14:textId="77777777" w:rsidR="0016135D" w:rsidRDefault="0016135D" w:rsidP="00D93935">
      <w:r>
        <w:separator/>
      </w:r>
    </w:p>
  </w:footnote>
  <w:footnote w:type="continuationSeparator" w:id="0">
    <w:p w14:paraId="3577AF26" w14:textId="77777777" w:rsidR="0016135D" w:rsidRDefault="0016135D" w:rsidP="00D93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5375F" w14:textId="77777777" w:rsidR="00D85789" w:rsidRDefault="00220FF3" w:rsidP="00D85789">
    <w:pPr>
      <w:pStyle w:val="BodyText"/>
      <w:rPr>
        <w:rFonts w:ascii="Calibri" w:hAnsi="Calibri" w:cs="Arial"/>
        <w:b/>
        <w:bCs/>
        <w:szCs w:val="24"/>
      </w:rPr>
    </w:pPr>
    <w:r w:rsidRPr="00220FF3">
      <w:rPr>
        <w:b/>
        <w:bCs/>
        <w:noProof/>
      </w:rPr>
      <w:t xml:space="preserve">Technical Specification </w:t>
    </w:r>
    <w:r>
      <w:rPr>
        <w:b/>
        <w:bCs/>
        <w:noProof/>
      </w:rPr>
      <w:t>–</w:t>
    </w:r>
    <w:r w:rsidRPr="00220FF3">
      <w:rPr>
        <w:b/>
        <w:bCs/>
        <w:noProof/>
      </w:rPr>
      <w:t xml:space="preserve"> 099100</w:t>
    </w:r>
    <w:r>
      <w:rPr>
        <w:b/>
        <w:bCs/>
        <w:noProof/>
      </w:rPr>
      <w:t xml:space="preserve"> </w:t>
    </w:r>
    <w:r w:rsidR="00D85789" w:rsidRPr="00D85789">
      <w:rPr>
        <w:b/>
        <w:bCs/>
        <w:noProof/>
      </w:rPr>
      <w:t>GLASS FIBER REINFORCED PLASTIC TANK COVERS</w:t>
    </w:r>
  </w:p>
  <w:p w14:paraId="0136E172" w14:textId="4D0A024A" w:rsidR="00D93935" w:rsidRPr="00220FF3" w:rsidRDefault="00220FF3">
    <w:pPr>
      <w:pStyle w:val="Header"/>
      <w:rPr>
        <w:b/>
        <w:bCs/>
      </w:rPr>
    </w:pPr>
    <w:r>
      <w:rPr>
        <w:b/>
        <w:bCs/>
        <w:noProof/>
      </w:rPr>
      <w:t>– BID ALTERNATE</w:t>
    </w:r>
    <w:r w:rsidR="00664EE0">
      <w:rPr>
        <w:b/>
        <w:bCs/>
        <w:noProof/>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0C0"/>
    <w:multiLevelType w:val="hybridMultilevel"/>
    <w:tmpl w:val="45FE7A18"/>
    <w:lvl w:ilvl="0" w:tplc="0409000F">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031A2DD9"/>
    <w:multiLevelType w:val="multilevel"/>
    <w:tmpl w:val="3432EC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3D62EB"/>
    <w:multiLevelType w:val="hybridMultilevel"/>
    <w:tmpl w:val="AC36160A"/>
    <w:lvl w:ilvl="0" w:tplc="39002BB8">
      <w:start w:val="1"/>
      <w:numFmt w:val="decimal"/>
      <w:lvlText w:val="%1."/>
      <w:lvlJc w:val="left"/>
      <w:pPr>
        <w:ind w:left="1512" w:hanging="360"/>
      </w:pPr>
      <w:rPr>
        <w:rFonts w:eastAsia="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3AF6F5C"/>
    <w:multiLevelType w:val="multilevel"/>
    <w:tmpl w:val="C5E8E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11AE5"/>
    <w:multiLevelType w:val="hybridMultilevel"/>
    <w:tmpl w:val="E34440E0"/>
    <w:lvl w:ilvl="0" w:tplc="6328580A">
      <w:start w:val="1"/>
      <w:numFmt w:val="upperLetter"/>
      <w:lvlText w:val="%1."/>
      <w:lvlJc w:val="left"/>
      <w:pPr>
        <w:ind w:left="792" w:hanging="360"/>
      </w:pPr>
      <w:rPr>
        <w:rFonts w:ascii="Calibri" w:eastAsia="Times New Roman" w:hAnsi="Calibri" w:cs="Arial"/>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8CD1C5C"/>
    <w:multiLevelType w:val="hybridMultilevel"/>
    <w:tmpl w:val="1AFEDB30"/>
    <w:lvl w:ilvl="0" w:tplc="04090015">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A1977EE"/>
    <w:multiLevelType w:val="hybridMultilevel"/>
    <w:tmpl w:val="B4D28C4E"/>
    <w:lvl w:ilvl="0" w:tplc="0409000F">
      <w:start w:val="1"/>
      <w:numFmt w:val="decimal"/>
      <w:lvlText w:val="%1."/>
      <w:lvlJc w:val="left"/>
      <w:pPr>
        <w:ind w:left="1512"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2AB39E1"/>
    <w:multiLevelType w:val="hybridMultilevel"/>
    <w:tmpl w:val="12F81B72"/>
    <w:lvl w:ilvl="0" w:tplc="580A11CC">
      <w:start w:val="1"/>
      <w:numFmt w:val="decimal"/>
      <w:lvlText w:val="%1."/>
      <w:lvlJc w:val="left"/>
      <w:pPr>
        <w:tabs>
          <w:tab w:val="num" w:pos="1440"/>
        </w:tabs>
        <w:ind w:left="1440" w:hanging="390"/>
      </w:pPr>
      <w:rPr>
        <w:rFonts w:ascii="Calibri" w:eastAsia="Times New Roman" w:hAnsi="Calibri" w:cs="Arial"/>
      </w:rPr>
    </w:lvl>
    <w:lvl w:ilvl="1" w:tplc="04090019">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15:restartNumberingAfterBreak="0">
    <w:nsid w:val="27DF5559"/>
    <w:multiLevelType w:val="hybridMultilevel"/>
    <w:tmpl w:val="BF5239E4"/>
    <w:lvl w:ilvl="0" w:tplc="5114ED08">
      <w:start w:val="1"/>
      <w:numFmt w:val="upperLetter"/>
      <w:lvlText w:val="%1."/>
      <w:lvlJc w:val="left"/>
      <w:pPr>
        <w:ind w:left="720" w:hanging="360"/>
      </w:pPr>
      <w:rPr>
        <w:rFonts w:ascii="Calibri" w:eastAsia="Times New Roman"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86372"/>
    <w:multiLevelType w:val="hybridMultilevel"/>
    <w:tmpl w:val="29B6B08C"/>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31C2237B"/>
    <w:multiLevelType w:val="hybridMultilevel"/>
    <w:tmpl w:val="643CB38C"/>
    <w:lvl w:ilvl="0" w:tplc="5ED6AA96">
      <w:start w:val="1"/>
      <w:numFmt w:val="upperLetter"/>
      <w:lvlText w:val="%1."/>
      <w:lvlJc w:val="left"/>
      <w:pPr>
        <w:ind w:left="792" w:hanging="360"/>
      </w:pPr>
      <w:rPr>
        <w:rFonts w:hint="default"/>
        <w:i w:val="0"/>
        <w:iCs w:val="0"/>
      </w:rPr>
    </w:lvl>
    <w:lvl w:ilvl="1" w:tplc="71A8C0FE">
      <w:start w:val="1"/>
      <w:numFmt w:val="lowerLetter"/>
      <w:lvlText w:val="%2."/>
      <w:lvlJc w:val="left"/>
      <w:pPr>
        <w:ind w:left="1512" w:hanging="360"/>
      </w:pPr>
      <w:rPr>
        <w:i w:val="0"/>
        <w:iCs w:val="0"/>
      </w:r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363423A1"/>
    <w:multiLevelType w:val="hybridMultilevel"/>
    <w:tmpl w:val="4E40871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823126"/>
    <w:multiLevelType w:val="hybridMultilevel"/>
    <w:tmpl w:val="7F123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114CC"/>
    <w:multiLevelType w:val="hybridMultilevel"/>
    <w:tmpl w:val="F296F518"/>
    <w:lvl w:ilvl="0" w:tplc="04090015">
      <w:start w:val="1"/>
      <w:numFmt w:val="upperLetter"/>
      <w:lvlText w:val="%1."/>
      <w:lvlJc w:val="left"/>
      <w:pPr>
        <w:tabs>
          <w:tab w:val="num" w:pos="720"/>
        </w:tabs>
        <w:ind w:left="720" w:hanging="360"/>
      </w:pPr>
      <w:rPr>
        <w:rFonts w:hint="default"/>
      </w:rPr>
    </w:lvl>
    <w:lvl w:ilvl="1" w:tplc="0F00ED52">
      <w:start w:val="1"/>
      <w:numFmt w:val="decimal"/>
      <w:lvlText w:val="%2."/>
      <w:lvlJc w:val="left"/>
      <w:pPr>
        <w:tabs>
          <w:tab w:val="num" w:pos="1440"/>
        </w:tabs>
        <w:ind w:left="1440" w:hanging="360"/>
      </w:pPr>
      <w:rPr>
        <w:rFonts w:ascii="Times New Roman" w:eastAsia="Times New Roman" w:hAnsi="Times New Roman" w:cs="Times New Roman"/>
      </w:rPr>
    </w:lvl>
    <w:lvl w:ilvl="2" w:tplc="2A58E350">
      <w:start w:val="1"/>
      <w:numFmt w:val="lowerLetter"/>
      <w:lvlText w:val="%3."/>
      <w:lvlJc w:val="left"/>
      <w:pPr>
        <w:tabs>
          <w:tab w:val="num" w:pos="2340"/>
        </w:tabs>
        <w:ind w:left="2340" w:hanging="360"/>
      </w:pPr>
      <w:rPr>
        <w:rFonts w:ascii="Calibri" w:eastAsia="Times New Roman" w:hAnsi="Calibri" w:cs="Arial"/>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F061F2"/>
    <w:multiLevelType w:val="hybridMultilevel"/>
    <w:tmpl w:val="FA1CD1CE"/>
    <w:lvl w:ilvl="0" w:tplc="04090015">
      <w:start w:val="1"/>
      <w:numFmt w:val="upperLetter"/>
      <w:lvlText w:val="%1."/>
      <w:lvlJc w:val="left"/>
      <w:pPr>
        <w:tabs>
          <w:tab w:val="num" w:pos="720"/>
        </w:tabs>
        <w:ind w:left="720" w:hanging="360"/>
      </w:pPr>
      <w:rPr>
        <w:rFonts w:hint="default"/>
      </w:rPr>
    </w:lvl>
    <w:lvl w:ilvl="1" w:tplc="813ECE5A">
      <w:start w:val="1"/>
      <w:numFmt w:val="decimal"/>
      <w:lvlText w:val="%2."/>
      <w:lvlJc w:val="left"/>
      <w:pPr>
        <w:tabs>
          <w:tab w:val="num" w:pos="1440"/>
        </w:tabs>
        <w:ind w:left="1440" w:hanging="360"/>
      </w:pPr>
      <w:rPr>
        <w:rFonts w:ascii="Calibri" w:eastAsia="Times New Roman" w:hAnsi="Calibri" w:cs="Arial"/>
      </w:rPr>
    </w:lvl>
    <w:lvl w:ilvl="2" w:tplc="8D58E36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723366"/>
    <w:multiLevelType w:val="hybridMultilevel"/>
    <w:tmpl w:val="E1AE5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E5518"/>
    <w:multiLevelType w:val="hybridMultilevel"/>
    <w:tmpl w:val="7C0A0232"/>
    <w:lvl w:ilvl="0" w:tplc="0409000F">
      <w:start w:val="1"/>
      <w:numFmt w:val="decimal"/>
      <w:lvlText w:val="%1."/>
      <w:lvlJc w:val="left"/>
      <w:pPr>
        <w:ind w:left="1512"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47C33EDE"/>
    <w:multiLevelType w:val="hybridMultilevel"/>
    <w:tmpl w:val="6320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426E42"/>
    <w:multiLevelType w:val="hybridMultilevel"/>
    <w:tmpl w:val="050CD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5648F"/>
    <w:multiLevelType w:val="hybridMultilevel"/>
    <w:tmpl w:val="08B445BC"/>
    <w:lvl w:ilvl="0" w:tplc="BFF83DDE">
      <w:start w:val="1"/>
      <w:numFmt w:val="upperLetter"/>
      <w:lvlText w:val="%1."/>
      <w:lvlJc w:val="left"/>
      <w:pPr>
        <w:tabs>
          <w:tab w:val="num" w:pos="792"/>
        </w:tabs>
        <w:ind w:left="792" w:hanging="360"/>
      </w:pPr>
      <w:rPr>
        <w:rFonts w:ascii="Calibri" w:eastAsia="Times New Roman" w:hAnsi="Calibri" w:cs="Arial"/>
      </w:rPr>
    </w:lvl>
    <w:lvl w:ilvl="1" w:tplc="CE5C402A">
      <w:start w:val="1"/>
      <w:numFmt w:val="decimal"/>
      <w:lvlText w:val="%2."/>
      <w:lvlJc w:val="left"/>
      <w:pPr>
        <w:tabs>
          <w:tab w:val="num" w:pos="1512"/>
        </w:tabs>
        <w:ind w:left="1512" w:hanging="360"/>
      </w:pPr>
      <w:rPr>
        <w:rFonts w:hint="default"/>
      </w:rPr>
    </w:lvl>
    <w:lvl w:ilvl="2" w:tplc="0409001B">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0" w15:restartNumberingAfterBreak="0">
    <w:nsid w:val="510E3C48"/>
    <w:multiLevelType w:val="multilevel"/>
    <w:tmpl w:val="9F760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4A3AC5"/>
    <w:multiLevelType w:val="hybridMultilevel"/>
    <w:tmpl w:val="3930493A"/>
    <w:lvl w:ilvl="0" w:tplc="C2304040">
      <w:start w:val="1"/>
      <w:numFmt w:val="decimal"/>
      <w:lvlText w:val="%1."/>
      <w:lvlJc w:val="left"/>
      <w:pPr>
        <w:tabs>
          <w:tab w:val="num" w:pos="1440"/>
        </w:tabs>
        <w:ind w:left="1440" w:hanging="360"/>
      </w:pPr>
      <w:rPr>
        <w:rFonts w:ascii="Calibri" w:eastAsia="Times New Roman" w:hAnsi="Calibri" w:cs="Arial"/>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6FD7572"/>
    <w:multiLevelType w:val="hybridMultilevel"/>
    <w:tmpl w:val="AF165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26E5E"/>
    <w:multiLevelType w:val="hybridMultilevel"/>
    <w:tmpl w:val="98D81166"/>
    <w:lvl w:ilvl="0" w:tplc="BFF83DDE">
      <w:start w:val="1"/>
      <w:numFmt w:val="upperLetter"/>
      <w:lvlText w:val="%1."/>
      <w:lvlJc w:val="left"/>
      <w:pPr>
        <w:ind w:left="792" w:hanging="360"/>
      </w:pPr>
      <w:rPr>
        <w:rFonts w:ascii="Calibri" w:eastAsia="Times New Roman" w:hAnsi="Calibri" w:cs="Arial"/>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59543D8"/>
    <w:multiLevelType w:val="hybridMultilevel"/>
    <w:tmpl w:val="61B4C7AC"/>
    <w:lvl w:ilvl="0" w:tplc="04090015">
      <w:start w:val="2"/>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7520C03"/>
    <w:multiLevelType w:val="hybridMultilevel"/>
    <w:tmpl w:val="FA1CD1CE"/>
    <w:lvl w:ilvl="0" w:tplc="04090015">
      <w:start w:val="1"/>
      <w:numFmt w:val="upperLetter"/>
      <w:lvlText w:val="%1."/>
      <w:lvlJc w:val="left"/>
      <w:pPr>
        <w:tabs>
          <w:tab w:val="num" w:pos="720"/>
        </w:tabs>
        <w:ind w:left="720" w:hanging="360"/>
      </w:pPr>
      <w:rPr>
        <w:rFonts w:hint="default"/>
      </w:rPr>
    </w:lvl>
    <w:lvl w:ilvl="1" w:tplc="813ECE5A">
      <w:start w:val="1"/>
      <w:numFmt w:val="decimal"/>
      <w:lvlText w:val="%2."/>
      <w:lvlJc w:val="left"/>
      <w:pPr>
        <w:tabs>
          <w:tab w:val="num" w:pos="1440"/>
        </w:tabs>
        <w:ind w:left="1440" w:hanging="360"/>
      </w:pPr>
      <w:rPr>
        <w:rFonts w:ascii="Calibri" w:eastAsia="Times New Roman" w:hAnsi="Calibri" w:cs="Arial"/>
      </w:rPr>
    </w:lvl>
    <w:lvl w:ilvl="2" w:tplc="8D58E36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FA7C92"/>
    <w:multiLevelType w:val="hybridMultilevel"/>
    <w:tmpl w:val="D108AA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3041EA"/>
    <w:multiLevelType w:val="multilevel"/>
    <w:tmpl w:val="0382D00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EDA5206"/>
    <w:multiLevelType w:val="hybridMultilevel"/>
    <w:tmpl w:val="680C1CC6"/>
    <w:lvl w:ilvl="0" w:tplc="04090015">
      <w:start w:val="3"/>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1329821572">
    <w:abstractNumId w:val="3"/>
  </w:num>
  <w:num w:numId="2" w16cid:durableId="820931100">
    <w:abstractNumId w:val="22"/>
  </w:num>
  <w:num w:numId="3" w16cid:durableId="264847489">
    <w:abstractNumId w:val="13"/>
  </w:num>
  <w:num w:numId="4" w16cid:durableId="442041227">
    <w:abstractNumId w:val="14"/>
  </w:num>
  <w:num w:numId="5" w16cid:durableId="1535459091">
    <w:abstractNumId w:val="26"/>
  </w:num>
  <w:num w:numId="6" w16cid:durableId="523829471">
    <w:abstractNumId w:val="21"/>
  </w:num>
  <w:num w:numId="7" w16cid:durableId="1910463370">
    <w:abstractNumId w:val="7"/>
  </w:num>
  <w:num w:numId="8" w16cid:durableId="2080442274">
    <w:abstractNumId w:val="19"/>
  </w:num>
  <w:num w:numId="9" w16cid:durableId="2059040377">
    <w:abstractNumId w:val="27"/>
  </w:num>
  <w:num w:numId="10" w16cid:durableId="1425228057">
    <w:abstractNumId w:val="1"/>
  </w:num>
  <w:num w:numId="11" w16cid:durableId="863709611">
    <w:abstractNumId w:val="20"/>
  </w:num>
  <w:num w:numId="12" w16cid:durableId="46758149">
    <w:abstractNumId w:val="9"/>
  </w:num>
  <w:num w:numId="13" w16cid:durableId="1574319125">
    <w:abstractNumId w:val="24"/>
  </w:num>
  <w:num w:numId="14" w16cid:durableId="2003466449">
    <w:abstractNumId w:val="11"/>
  </w:num>
  <w:num w:numId="15" w16cid:durableId="1740135672">
    <w:abstractNumId w:val="4"/>
  </w:num>
  <w:num w:numId="16" w16cid:durableId="1629319602">
    <w:abstractNumId w:val="28"/>
  </w:num>
  <w:num w:numId="17" w16cid:durableId="956641816">
    <w:abstractNumId w:val="23"/>
  </w:num>
  <w:num w:numId="18" w16cid:durableId="469638064">
    <w:abstractNumId w:val="2"/>
  </w:num>
  <w:num w:numId="19" w16cid:durableId="1998337507">
    <w:abstractNumId w:val="0"/>
  </w:num>
  <w:num w:numId="20" w16cid:durableId="739867226">
    <w:abstractNumId w:val="6"/>
  </w:num>
  <w:num w:numId="21" w16cid:durableId="1356032086">
    <w:abstractNumId w:val="18"/>
  </w:num>
  <w:num w:numId="22" w16cid:durableId="137915784">
    <w:abstractNumId w:val="10"/>
  </w:num>
  <w:num w:numId="23" w16cid:durableId="1677465076">
    <w:abstractNumId w:val="16"/>
  </w:num>
  <w:num w:numId="24" w16cid:durableId="581721390">
    <w:abstractNumId w:val="17"/>
  </w:num>
  <w:num w:numId="25" w16cid:durableId="158694330">
    <w:abstractNumId w:val="25"/>
  </w:num>
  <w:num w:numId="26" w16cid:durableId="542980005">
    <w:abstractNumId w:val="5"/>
  </w:num>
  <w:num w:numId="27" w16cid:durableId="2138327836">
    <w:abstractNumId w:val="8"/>
  </w:num>
  <w:num w:numId="28" w16cid:durableId="1764566851">
    <w:abstractNumId w:val="15"/>
  </w:num>
  <w:num w:numId="29" w16cid:durableId="19409832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E3"/>
    <w:rsid w:val="00052A3B"/>
    <w:rsid w:val="000750AC"/>
    <w:rsid w:val="00085007"/>
    <w:rsid w:val="000E75FA"/>
    <w:rsid w:val="000F4CE8"/>
    <w:rsid w:val="0016135D"/>
    <w:rsid w:val="00177F3F"/>
    <w:rsid w:val="001E0372"/>
    <w:rsid w:val="001E76AC"/>
    <w:rsid w:val="00200BC3"/>
    <w:rsid w:val="00220FF3"/>
    <w:rsid w:val="002300B0"/>
    <w:rsid w:val="003351D0"/>
    <w:rsid w:val="0037772E"/>
    <w:rsid w:val="00392CD0"/>
    <w:rsid w:val="00486D11"/>
    <w:rsid w:val="004C76BA"/>
    <w:rsid w:val="004D0124"/>
    <w:rsid w:val="004F15A7"/>
    <w:rsid w:val="005018E3"/>
    <w:rsid w:val="0055199B"/>
    <w:rsid w:val="00561775"/>
    <w:rsid w:val="00575170"/>
    <w:rsid w:val="00577BD5"/>
    <w:rsid w:val="00586F05"/>
    <w:rsid w:val="005D28F9"/>
    <w:rsid w:val="00646049"/>
    <w:rsid w:val="00646F5D"/>
    <w:rsid w:val="00660D12"/>
    <w:rsid w:val="00664EE0"/>
    <w:rsid w:val="006D18F8"/>
    <w:rsid w:val="00767A12"/>
    <w:rsid w:val="007F3EF6"/>
    <w:rsid w:val="007F6893"/>
    <w:rsid w:val="00820300"/>
    <w:rsid w:val="00823EC0"/>
    <w:rsid w:val="00844FF7"/>
    <w:rsid w:val="008668DB"/>
    <w:rsid w:val="0087550A"/>
    <w:rsid w:val="008A6806"/>
    <w:rsid w:val="0091255D"/>
    <w:rsid w:val="0093667E"/>
    <w:rsid w:val="009406A6"/>
    <w:rsid w:val="009A2B6B"/>
    <w:rsid w:val="009B2451"/>
    <w:rsid w:val="009C548B"/>
    <w:rsid w:val="009E4322"/>
    <w:rsid w:val="00A46D34"/>
    <w:rsid w:val="00A65D03"/>
    <w:rsid w:val="00A72842"/>
    <w:rsid w:val="00AB71B2"/>
    <w:rsid w:val="00AB763F"/>
    <w:rsid w:val="00B00642"/>
    <w:rsid w:val="00B150FB"/>
    <w:rsid w:val="00B67F15"/>
    <w:rsid w:val="00B8670B"/>
    <w:rsid w:val="00BC56FE"/>
    <w:rsid w:val="00BE7393"/>
    <w:rsid w:val="00BF64D3"/>
    <w:rsid w:val="00D808F3"/>
    <w:rsid w:val="00D85789"/>
    <w:rsid w:val="00D93935"/>
    <w:rsid w:val="00E0158C"/>
    <w:rsid w:val="00E16BA1"/>
    <w:rsid w:val="00E21FA6"/>
    <w:rsid w:val="00E64734"/>
    <w:rsid w:val="00E8178B"/>
    <w:rsid w:val="00EB5BC4"/>
    <w:rsid w:val="00ED28F5"/>
    <w:rsid w:val="00EF0D9C"/>
    <w:rsid w:val="00F41B43"/>
    <w:rsid w:val="00F43350"/>
    <w:rsid w:val="00F9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77E0E"/>
  <w14:defaultImageDpi w14:val="32767"/>
  <w15:docId w15:val="{AE69FDA8-2173-994F-8007-7DBB877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67E"/>
    <w:rPr>
      <w:rFonts w:ascii="Times New Roman" w:eastAsia="Times New Roman" w:hAnsi="Times New Roman" w:cs="Times New Roman"/>
    </w:rPr>
  </w:style>
  <w:style w:type="paragraph" w:styleId="Heading1">
    <w:name w:val="heading 1"/>
    <w:basedOn w:val="Normal"/>
    <w:next w:val="Normal"/>
    <w:link w:val="Heading1Char"/>
    <w:qFormat/>
    <w:rsid w:val="0093667E"/>
    <w:pPr>
      <w:keepNext/>
      <w:overflowPunct w:val="0"/>
      <w:autoSpaceDE w:val="0"/>
      <w:autoSpaceDN w:val="0"/>
      <w:adjustRightInd w:val="0"/>
      <w:textAlignment w:val="baseline"/>
      <w:outlineLvl w:val="0"/>
    </w:pPr>
    <w:rPr>
      <w:b/>
      <w:bCs/>
      <w:szCs w:val="20"/>
    </w:rPr>
  </w:style>
  <w:style w:type="paragraph" w:styleId="Heading7">
    <w:name w:val="heading 7"/>
    <w:basedOn w:val="Normal"/>
    <w:next w:val="Normal"/>
    <w:link w:val="Heading7Char"/>
    <w:qFormat/>
    <w:rsid w:val="0093667E"/>
    <w:pPr>
      <w:keepNext/>
      <w:tabs>
        <w:tab w:val="left" w:pos="720"/>
        <w:tab w:val="left" w:pos="1152"/>
      </w:tabs>
      <w:ind w:left="360" w:hanging="360"/>
      <w:jc w:val="both"/>
      <w:outlineLvl w:val="6"/>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18E3"/>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D93935"/>
    <w:pPr>
      <w:tabs>
        <w:tab w:val="center" w:pos="4680"/>
        <w:tab w:val="right" w:pos="9360"/>
      </w:tabs>
    </w:pPr>
  </w:style>
  <w:style w:type="character" w:customStyle="1" w:styleId="HeaderChar">
    <w:name w:val="Header Char"/>
    <w:basedOn w:val="DefaultParagraphFont"/>
    <w:link w:val="Header"/>
    <w:uiPriority w:val="99"/>
    <w:rsid w:val="00D93935"/>
  </w:style>
  <w:style w:type="paragraph" w:styleId="Footer">
    <w:name w:val="footer"/>
    <w:basedOn w:val="Normal"/>
    <w:link w:val="FooterChar"/>
    <w:unhideWhenUsed/>
    <w:rsid w:val="00D93935"/>
    <w:pPr>
      <w:tabs>
        <w:tab w:val="center" w:pos="4680"/>
        <w:tab w:val="right" w:pos="9360"/>
      </w:tabs>
    </w:pPr>
  </w:style>
  <w:style w:type="character" w:customStyle="1" w:styleId="FooterChar">
    <w:name w:val="Footer Char"/>
    <w:basedOn w:val="DefaultParagraphFont"/>
    <w:link w:val="Footer"/>
    <w:rsid w:val="00D93935"/>
  </w:style>
  <w:style w:type="paragraph" w:styleId="NormalWeb">
    <w:name w:val="Normal (Web)"/>
    <w:basedOn w:val="Normal"/>
    <w:uiPriority w:val="99"/>
    <w:semiHidden/>
    <w:unhideWhenUsed/>
    <w:rsid w:val="001E0372"/>
  </w:style>
  <w:style w:type="character" w:styleId="Hyperlink">
    <w:name w:val="Hyperlink"/>
    <w:basedOn w:val="DefaultParagraphFont"/>
    <w:unhideWhenUsed/>
    <w:rsid w:val="00767A12"/>
    <w:rPr>
      <w:color w:val="0563C1" w:themeColor="hyperlink"/>
      <w:u w:val="single"/>
    </w:rPr>
  </w:style>
  <w:style w:type="character" w:customStyle="1" w:styleId="UnresolvedMention1">
    <w:name w:val="Unresolved Mention1"/>
    <w:basedOn w:val="DefaultParagraphFont"/>
    <w:uiPriority w:val="99"/>
    <w:rsid w:val="00767A12"/>
    <w:rPr>
      <w:color w:val="605E5C"/>
      <w:shd w:val="clear" w:color="auto" w:fill="E1DFDD"/>
    </w:rPr>
  </w:style>
  <w:style w:type="table" w:styleId="TableGrid">
    <w:name w:val="Table Grid"/>
    <w:basedOn w:val="TableNormal"/>
    <w:unhideWhenUsed/>
    <w:rsid w:val="004F1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BC4"/>
    <w:pPr>
      <w:ind w:left="720"/>
      <w:contextualSpacing/>
    </w:pPr>
  </w:style>
  <w:style w:type="character" w:customStyle="1" w:styleId="Heading1Char">
    <w:name w:val="Heading 1 Char"/>
    <w:basedOn w:val="DefaultParagraphFont"/>
    <w:link w:val="Heading1"/>
    <w:rsid w:val="0093667E"/>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93667E"/>
    <w:rPr>
      <w:rFonts w:ascii="Times New Roman" w:eastAsia="Times New Roman" w:hAnsi="Times New Roman" w:cs="Times New Roman"/>
      <w:b/>
      <w:bCs/>
      <w:szCs w:val="20"/>
      <w:u w:val="single"/>
    </w:rPr>
  </w:style>
  <w:style w:type="paragraph" w:styleId="BodyText">
    <w:name w:val="Body Text"/>
    <w:basedOn w:val="Normal"/>
    <w:link w:val="BodyTextChar"/>
    <w:rsid w:val="0093667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93667E"/>
    <w:rPr>
      <w:rFonts w:ascii="Times New Roman" w:eastAsia="Times New Roman" w:hAnsi="Times New Roman" w:cs="Times New Roman"/>
      <w:szCs w:val="20"/>
    </w:rPr>
  </w:style>
  <w:style w:type="paragraph" w:styleId="BodyTextIndent2">
    <w:name w:val="Body Text Indent 2"/>
    <w:basedOn w:val="Normal"/>
    <w:link w:val="BodyTextIndent2Char"/>
    <w:rsid w:val="0093667E"/>
    <w:pPr>
      <w:overflowPunct w:val="0"/>
      <w:autoSpaceDE w:val="0"/>
      <w:autoSpaceDN w:val="0"/>
      <w:adjustRightInd w:val="0"/>
      <w:ind w:left="1440"/>
      <w:jc w:val="both"/>
      <w:textAlignment w:val="baseline"/>
    </w:pPr>
    <w:rPr>
      <w:i/>
      <w:iCs/>
      <w:sz w:val="22"/>
      <w:szCs w:val="20"/>
    </w:rPr>
  </w:style>
  <w:style w:type="character" w:customStyle="1" w:styleId="BodyTextIndent2Char">
    <w:name w:val="Body Text Indent 2 Char"/>
    <w:basedOn w:val="DefaultParagraphFont"/>
    <w:link w:val="BodyTextIndent2"/>
    <w:rsid w:val="0093667E"/>
    <w:rPr>
      <w:rFonts w:ascii="Times New Roman" w:eastAsia="Times New Roman" w:hAnsi="Times New Roman" w:cs="Times New Roman"/>
      <w:i/>
      <w:iCs/>
      <w:sz w:val="22"/>
      <w:szCs w:val="20"/>
    </w:rPr>
  </w:style>
  <w:style w:type="paragraph" w:styleId="BodyText3">
    <w:name w:val="Body Text 3"/>
    <w:basedOn w:val="Normal"/>
    <w:link w:val="BodyText3Char"/>
    <w:rsid w:val="0093667E"/>
    <w:pPr>
      <w:tabs>
        <w:tab w:val="left" w:pos="360"/>
      </w:tabs>
      <w:jc w:val="both"/>
    </w:pPr>
    <w:rPr>
      <w:szCs w:val="20"/>
    </w:rPr>
  </w:style>
  <w:style w:type="character" w:customStyle="1" w:styleId="BodyText3Char">
    <w:name w:val="Body Text 3 Char"/>
    <w:basedOn w:val="DefaultParagraphFont"/>
    <w:link w:val="BodyText3"/>
    <w:rsid w:val="0093667E"/>
    <w:rPr>
      <w:rFonts w:ascii="Times New Roman" w:eastAsia="Times New Roman" w:hAnsi="Times New Roman" w:cs="Times New Roman"/>
      <w:szCs w:val="20"/>
    </w:rPr>
  </w:style>
  <w:style w:type="paragraph" w:styleId="BodyTextIndent3">
    <w:name w:val="Body Text Indent 3"/>
    <w:basedOn w:val="Normal"/>
    <w:link w:val="BodyTextIndent3Char"/>
    <w:rsid w:val="0093667E"/>
    <w:pPr>
      <w:tabs>
        <w:tab w:val="left" w:pos="270"/>
        <w:tab w:val="left" w:pos="990"/>
        <w:tab w:val="left" w:pos="1080"/>
      </w:tabs>
      <w:ind w:left="360"/>
      <w:jc w:val="both"/>
    </w:pPr>
    <w:rPr>
      <w:b/>
      <w:bCs/>
      <w:szCs w:val="20"/>
    </w:rPr>
  </w:style>
  <w:style w:type="character" w:customStyle="1" w:styleId="BodyTextIndent3Char">
    <w:name w:val="Body Text Indent 3 Char"/>
    <w:basedOn w:val="DefaultParagraphFont"/>
    <w:link w:val="BodyTextIndent3"/>
    <w:rsid w:val="0093667E"/>
    <w:rPr>
      <w:rFonts w:ascii="Times New Roman" w:eastAsia="Times New Roman" w:hAnsi="Times New Roman" w:cs="Times New Roman"/>
      <w:b/>
      <w:bCs/>
      <w:szCs w:val="20"/>
    </w:rPr>
  </w:style>
  <w:style w:type="paragraph" w:styleId="BodyText2">
    <w:name w:val="Body Text 2"/>
    <w:basedOn w:val="Normal"/>
    <w:link w:val="BodyText2Char"/>
    <w:rsid w:val="0093667E"/>
    <w:pPr>
      <w:tabs>
        <w:tab w:val="left" w:pos="360"/>
        <w:tab w:val="left" w:pos="720"/>
      </w:tabs>
      <w:jc w:val="both"/>
    </w:pPr>
    <w:rPr>
      <w:rFonts w:ascii="Arial" w:hAnsi="Arial" w:cs="Arial"/>
      <w:sz w:val="20"/>
    </w:rPr>
  </w:style>
  <w:style w:type="character" w:customStyle="1" w:styleId="BodyText2Char">
    <w:name w:val="Body Text 2 Char"/>
    <w:basedOn w:val="DefaultParagraphFont"/>
    <w:link w:val="BodyText2"/>
    <w:rsid w:val="0093667E"/>
    <w:rPr>
      <w:rFonts w:ascii="Arial" w:eastAsia="Times New Roman" w:hAnsi="Arial" w:cs="Arial"/>
      <w:sz w:val="20"/>
    </w:rPr>
  </w:style>
  <w:style w:type="paragraph" w:styleId="BodyTextIndent">
    <w:name w:val="Body Text Indent"/>
    <w:basedOn w:val="Normal"/>
    <w:link w:val="BodyTextIndentChar"/>
    <w:rsid w:val="0093667E"/>
    <w:pPr>
      <w:ind w:left="360"/>
    </w:pPr>
    <w:rPr>
      <w:sz w:val="20"/>
    </w:rPr>
  </w:style>
  <w:style w:type="character" w:customStyle="1" w:styleId="BodyTextIndentChar">
    <w:name w:val="Body Text Indent Char"/>
    <w:basedOn w:val="DefaultParagraphFont"/>
    <w:link w:val="BodyTextIndent"/>
    <w:rsid w:val="0093667E"/>
    <w:rPr>
      <w:rFonts w:ascii="Times New Roman" w:eastAsia="Times New Roman" w:hAnsi="Times New Roman" w:cs="Times New Roman"/>
      <w:sz w:val="20"/>
    </w:rPr>
  </w:style>
  <w:style w:type="paragraph" w:styleId="BalloonText">
    <w:name w:val="Balloon Text"/>
    <w:basedOn w:val="Normal"/>
    <w:link w:val="BalloonTextChar"/>
    <w:semiHidden/>
    <w:rsid w:val="0093667E"/>
    <w:rPr>
      <w:rFonts w:ascii="Tahoma" w:hAnsi="Tahoma" w:cs="Tahoma"/>
      <w:sz w:val="16"/>
      <w:szCs w:val="16"/>
    </w:rPr>
  </w:style>
  <w:style w:type="character" w:customStyle="1" w:styleId="BalloonTextChar">
    <w:name w:val="Balloon Text Char"/>
    <w:basedOn w:val="DefaultParagraphFont"/>
    <w:link w:val="BalloonText"/>
    <w:semiHidden/>
    <w:rsid w:val="0093667E"/>
    <w:rPr>
      <w:rFonts w:ascii="Tahoma" w:eastAsia="Times New Roman" w:hAnsi="Tahoma" w:cs="Tahoma"/>
      <w:sz w:val="16"/>
      <w:szCs w:val="16"/>
    </w:rPr>
  </w:style>
  <w:style w:type="paragraph" w:styleId="List">
    <w:name w:val="List"/>
    <w:basedOn w:val="Normal"/>
    <w:rsid w:val="0093667E"/>
    <w:pPr>
      <w:ind w:left="360" w:hanging="360"/>
    </w:pPr>
  </w:style>
  <w:style w:type="character" w:styleId="CommentReference">
    <w:name w:val="annotation reference"/>
    <w:rsid w:val="0093667E"/>
    <w:rPr>
      <w:sz w:val="16"/>
      <w:szCs w:val="16"/>
    </w:rPr>
  </w:style>
  <w:style w:type="paragraph" w:styleId="CommentText">
    <w:name w:val="annotation text"/>
    <w:basedOn w:val="Normal"/>
    <w:link w:val="CommentTextChar"/>
    <w:rsid w:val="0093667E"/>
    <w:rPr>
      <w:sz w:val="20"/>
      <w:szCs w:val="20"/>
    </w:rPr>
  </w:style>
  <w:style w:type="character" w:customStyle="1" w:styleId="CommentTextChar">
    <w:name w:val="Comment Text Char"/>
    <w:basedOn w:val="DefaultParagraphFont"/>
    <w:link w:val="CommentText"/>
    <w:rsid w:val="009366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3667E"/>
    <w:rPr>
      <w:b/>
      <w:bCs/>
    </w:rPr>
  </w:style>
  <w:style w:type="character" w:customStyle="1" w:styleId="CommentSubjectChar">
    <w:name w:val="Comment Subject Char"/>
    <w:basedOn w:val="CommentTextChar"/>
    <w:link w:val="CommentSubject"/>
    <w:rsid w:val="0093667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93667E"/>
    <w:rPr>
      <w:color w:val="605E5C"/>
      <w:shd w:val="clear" w:color="auto" w:fill="E1DFDD"/>
    </w:rPr>
  </w:style>
  <w:style w:type="character" w:styleId="FollowedHyperlink">
    <w:name w:val="FollowedHyperlink"/>
    <w:basedOn w:val="DefaultParagraphFont"/>
    <w:uiPriority w:val="99"/>
    <w:semiHidden/>
    <w:unhideWhenUsed/>
    <w:rsid w:val="00936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646">
      <w:bodyDiv w:val="1"/>
      <w:marLeft w:val="0"/>
      <w:marRight w:val="0"/>
      <w:marTop w:val="0"/>
      <w:marBottom w:val="0"/>
      <w:divBdr>
        <w:top w:val="none" w:sz="0" w:space="0" w:color="auto"/>
        <w:left w:val="none" w:sz="0" w:space="0" w:color="auto"/>
        <w:bottom w:val="none" w:sz="0" w:space="0" w:color="auto"/>
        <w:right w:val="none" w:sz="0" w:space="0" w:color="auto"/>
      </w:divBdr>
      <w:divsChild>
        <w:div w:id="1613635216">
          <w:marLeft w:val="0"/>
          <w:marRight w:val="0"/>
          <w:marTop w:val="0"/>
          <w:marBottom w:val="0"/>
          <w:divBdr>
            <w:top w:val="none" w:sz="0" w:space="0" w:color="auto"/>
            <w:left w:val="none" w:sz="0" w:space="0" w:color="auto"/>
            <w:bottom w:val="none" w:sz="0" w:space="0" w:color="auto"/>
            <w:right w:val="none" w:sz="0" w:space="0" w:color="auto"/>
          </w:divBdr>
          <w:divsChild>
            <w:div w:id="589772663">
              <w:marLeft w:val="0"/>
              <w:marRight w:val="0"/>
              <w:marTop w:val="0"/>
              <w:marBottom w:val="0"/>
              <w:divBdr>
                <w:top w:val="none" w:sz="0" w:space="0" w:color="auto"/>
                <w:left w:val="none" w:sz="0" w:space="0" w:color="auto"/>
                <w:bottom w:val="none" w:sz="0" w:space="0" w:color="auto"/>
                <w:right w:val="none" w:sz="0" w:space="0" w:color="auto"/>
              </w:divBdr>
              <w:divsChild>
                <w:div w:id="634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37777">
      <w:bodyDiv w:val="1"/>
      <w:marLeft w:val="0"/>
      <w:marRight w:val="0"/>
      <w:marTop w:val="0"/>
      <w:marBottom w:val="0"/>
      <w:divBdr>
        <w:top w:val="none" w:sz="0" w:space="0" w:color="auto"/>
        <w:left w:val="none" w:sz="0" w:space="0" w:color="auto"/>
        <w:bottom w:val="none" w:sz="0" w:space="0" w:color="auto"/>
        <w:right w:val="none" w:sz="0" w:space="0" w:color="auto"/>
      </w:divBdr>
      <w:divsChild>
        <w:div w:id="1082020026">
          <w:marLeft w:val="0"/>
          <w:marRight w:val="0"/>
          <w:marTop w:val="0"/>
          <w:marBottom w:val="0"/>
          <w:divBdr>
            <w:top w:val="none" w:sz="0" w:space="0" w:color="auto"/>
            <w:left w:val="none" w:sz="0" w:space="0" w:color="auto"/>
            <w:bottom w:val="none" w:sz="0" w:space="0" w:color="auto"/>
            <w:right w:val="none" w:sz="0" w:space="0" w:color="auto"/>
          </w:divBdr>
          <w:divsChild>
            <w:div w:id="58749828">
              <w:marLeft w:val="0"/>
              <w:marRight w:val="0"/>
              <w:marTop w:val="0"/>
              <w:marBottom w:val="0"/>
              <w:divBdr>
                <w:top w:val="none" w:sz="0" w:space="0" w:color="auto"/>
                <w:left w:val="none" w:sz="0" w:space="0" w:color="auto"/>
                <w:bottom w:val="none" w:sz="0" w:space="0" w:color="auto"/>
                <w:right w:val="none" w:sz="0" w:space="0" w:color="auto"/>
              </w:divBdr>
              <w:divsChild>
                <w:div w:id="19991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7849">
      <w:bodyDiv w:val="1"/>
      <w:marLeft w:val="0"/>
      <w:marRight w:val="0"/>
      <w:marTop w:val="0"/>
      <w:marBottom w:val="0"/>
      <w:divBdr>
        <w:top w:val="none" w:sz="0" w:space="0" w:color="auto"/>
        <w:left w:val="none" w:sz="0" w:space="0" w:color="auto"/>
        <w:bottom w:val="none" w:sz="0" w:space="0" w:color="auto"/>
        <w:right w:val="none" w:sz="0" w:space="0" w:color="auto"/>
      </w:divBdr>
    </w:div>
    <w:div w:id="207574019">
      <w:bodyDiv w:val="1"/>
      <w:marLeft w:val="0"/>
      <w:marRight w:val="0"/>
      <w:marTop w:val="0"/>
      <w:marBottom w:val="0"/>
      <w:divBdr>
        <w:top w:val="none" w:sz="0" w:space="0" w:color="auto"/>
        <w:left w:val="none" w:sz="0" w:space="0" w:color="auto"/>
        <w:bottom w:val="none" w:sz="0" w:space="0" w:color="auto"/>
        <w:right w:val="none" w:sz="0" w:space="0" w:color="auto"/>
      </w:divBdr>
      <w:divsChild>
        <w:div w:id="168065910">
          <w:marLeft w:val="0"/>
          <w:marRight w:val="0"/>
          <w:marTop w:val="0"/>
          <w:marBottom w:val="0"/>
          <w:divBdr>
            <w:top w:val="none" w:sz="0" w:space="0" w:color="auto"/>
            <w:left w:val="none" w:sz="0" w:space="0" w:color="auto"/>
            <w:bottom w:val="none" w:sz="0" w:space="0" w:color="auto"/>
            <w:right w:val="none" w:sz="0" w:space="0" w:color="auto"/>
          </w:divBdr>
          <w:divsChild>
            <w:div w:id="481313143">
              <w:marLeft w:val="0"/>
              <w:marRight w:val="0"/>
              <w:marTop w:val="0"/>
              <w:marBottom w:val="0"/>
              <w:divBdr>
                <w:top w:val="none" w:sz="0" w:space="0" w:color="auto"/>
                <w:left w:val="none" w:sz="0" w:space="0" w:color="auto"/>
                <w:bottom w:val="none" w:sz="0" w:space="0" w:color="auto"/>
                <w:right w:val="none" w:sz="0" w:space="0" w:color="auto"/>
              </w:divBdr>
              <w:divsChild>
                <w:div w:id="10183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165569">
      <w:bodyDiv w:val="1"/>
      <w:marLeft w:val="0"/>
      <w:marRight w:val="0"/>
      <w:marTop w:val="0"/>
      <w:marBottom w:val="0"/>
      <w:divBdr>
        <w:top w:val="none" w:sz="0" w:space="0" w:color="auto"/>
        <w:left w:val="none" w:sz="0" w:space="0" w:color="auto"/>
        <w:bottom w:val="none" w:sz="0" w:space="0" w:color="auto"/>
        <w:right w:val="none" w:sz="0" w:space="0" w:color="auto"/>
      </w:divBdr>
      <w:divsChild>
        <w:div w:id="663582872">
          <w:marLeft w:val="0"/>
          <w:marRight w:val="0"/>
          <w:marTop w:val="0"/>
          <w:marBottom w:val="0"/>
          <w:divBdr>
            <w:top w:val="none" w:sz="0" w:space="0" w:color="auto"/>
            <w:left w:val="none" w:sz="0" w:space="0" w:color="auto"/>
            <w:bottom w:val="none" w:sz="0" w:space="0" w:color="auto"/>
            <w:right w:val="none" w:sz="0" w:space="0" w:color="auto"/>
          </w:divBdr>
          <w:divsChild>
            <w:div w:id="1822038649">
              <w:marLeft w:val="0"/>
              <w:marRight w:val="0"/>
              <w:marTop w:val="0"/>
              <w:marBottom w:val="0"/>
              <w:divBdr>
                <w:top w:val="none" w:sz="0" w:space="0" w:color="auto"/>
                <w:left w:val="none" w:sz="0" w:space="0" w:color="auto"/>
                <w:bottom w:val="none" w:sz="0" w:space="0" w:color="auto"/>
                <w:right w:val="none" w:sz="0" w:space="0" w:color="auto"/>
              </w:divBdr>
              <w:divsChild>
                <w:div w:id="5439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4916">
      <w:bodyDiv w:val="1"/>
      <w:marLeft w:val="0"/>
      <w:marRight w:val="0"/>
      <w:marTop w:val="0"/>
      <w:marBottom w:val="0"/>
      <w:divBdr>
        <w:top w:val="none" w:sz="0" w:space="0" w:color="auto"/>
        <w:left w:val="none" w:sz="0" w:space="0" w:color="auto"/>
        <w:bottom w:val="none" w:sz="0" w:space="0" w:color="auto"/>
        <w:right w:val="none" w:sz="0" w:space="0" w:color="auto"/>
      </w:divBdr>
      <w:divsChild>
        <w:div w:id="1258056188">
          <w:marLeft w:val="0"/>
          <w:marRight w:val="0"/>
          <w:marTop w:val="0"/>
          <w:marBottom w:val="0"/>
          <w:divBdr>
            <w:top w:val="none" w:sz="0" w:space="0" w:color="auto"/>
            <w:left w:val="none" w:sz="0" w:space="0" w:color="auto"/>
            <w:bottom w:val="none" w:sz="0" w:space="0" w:color="auto"/>
            <w:right w:val="none" w:sz="0" w:space="0" w:color="auto"/>
          </w:divBdr>
          <w:divsChild>
            <w:div w:id="142896825">
              <w:marLeft w:val="0"/>
              <w:marRight w:val="0"/>
              <w:marTop w:val="0"/>
              <w:marBottom w:val="0"/>
              <w:divBdr>
                <w:top w:val="none" w:sz="0" w:space="0" w:color="auto"/>
                <w:left w:val="none" w:sz="0" w:space="0" w:color="auto"/>
                <w:bottom w:val="none" w:sz="0" w:space="0" w:color="auto"/>
                <w:right w:val="none" w:sz="0" w:space="0" w:color="auto"/>
              </w:divBdr>
              <w:divsChild>
                <w:div w:id="14806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255383">
      <w:bodyDiv w:val="1"/>
      <w:marLeft w:val="0"/>
      <w:marRight w:val="0"/>
      <w:marTop w:val="0"/>
      <w:marBottom w:val="0"/>
      <w:divBdr>
        <w:top w:val="none" w:sz="0" w:space="0" w:color="auto"/>
        <w:left w:val="none" w:sz="0" w:space="0" w:color="auto"/>
        <w:bottom w:val="none" w:sz="0" w:space="0" w:color="auto"/>
        <w:right w:val="none" w:sz="0" w:space="0" w:color="auto"/>
      </w:divBdr>
    </w:div>
    <w:div w:id="339085355">
      <w:bodyDiv w:val="1"/>
      <w:marLeft w:val="0"/>
      <w:marRight w:val="0"/>
      <w:marTop w:val="0"/>
      <w:marBottom w:val="0"/>
      <w:divBdr>
        <w:top w:val="none" w:sz="0" w:space="0" w:color="auto"/>
        <w:left w:val="none" w:sz="0" w:space="0" w:color="auto"/>
        <w:bottom w:val="none" w:sz="0" w:space="0" w:color="auto"/>
        <w:right w:val="none" w:sz="0" w:space="0" w:color="auto"/>
      </w:divBdr>
    </w:div>
    <w:div w:id="459105531">
      <w:bodyDiv w:val="1"/>
      <w:marLeft w:val="0"/>
      <w:marRight w:val="0"/>
      <w:marTop w:val="0"/>
      <w:marBottom w:val="0"/>
      <w:divBdr>
        <w:top w:val="none" w:sz="0" w:space="0" w:color="auto"/>
        <w:left w:val="none" w:sz="0" w:space="0" w:color="auto"/>
        <w:bottom w:val="none" w:sz="0" w:space="0" w:color="auto"/>
        <w:right w:val="none" w:sz="0" w:space="0" w:color="auto"/>
      </w:divBdr>
      <w:divsChild>
        <w:div w:id="366874739">
          <w:marLeft w:val="0"/>
          <w:marRight w:val="0"/>
          <w:marTop w:val="0"/>
          <w:marBottom w:val="0"/>
          <w:divBdr>
            <w:top w:val="none" w:sz="0" w:space="0" w:color="auto"/>
            <w:left w:val="none" w:sz="0" w:space="0" w:color="auto"/>
            <w:bottom w:val="none" w:sz="0" w:space="0" w:color="auto"/>
            <w:right w:val="none" w:sz="0" w:space="0" w:color="auto"/>
          </w:divBdr>
          <w:divsChild>
            <w:div w:id="1803887442">
              <w:marLeft w:val="0"/>
              <w:marRight w:val="0"/>
              <w:marTop w:val="0"/>
              <w:marBottom w:val="0"/>
              <w:divBdr>
                <w:top w:val="none" w:sz="0" w:space="0" w:color="auto"/>
                <w:left w:val="none" w:sz="0" w:space="0" w:color="auto"/>
                <w:bottom w:val="none" w:sz="0" w:space="0" w:color="auto"/>
                <w:right w:val="none" w:sz="0" w:space="0" w:color="auto"/>
              </w:divBdr>
              <w:divsChild>
                <w:div w:id="17471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54826">
      <w:bodyDiv w:val="1"/>
      <w:marLeft w:val="0"/>
      <w:marRight w:val="0"/>
      <w:marTop w:val="0"/>
      <w:marBottom w:val="0"/>
      <w:divBdr>
        <w:top w:val="none" w:sz="0" w:space="0" w:color="auto"/>
        <w:left w:val="none" w:sz="0" w:space="0" w:color="auto"/>
        <w:bottom w:val="none" w:sz="0" w:space="0" w:color="auto"/>
        <w:right w:val="none" w:sz="0" w:space="0" w:color="auto"/>
      </w:divBdr>
      <w:divsChild>
        <w:div w:id="1353461694">
          <w:marLeft w:val="0"/>
          <w:marRight w:val="0"/>
          <w:marTop w:val="0"/>
          <w:marBottom w:val="0"/>
          <w:divBdr>
            <w:top w:val="none" w:sz="0" w:space="0" w:color="auto"/>
            <w:left w:val="none" w:sz="0" w:space="0" w:color="auto"/>
            <w:bottom w:val="none" w:sz="0" w:space="0" w:color="auto"/>
            <w:right w:val="none" w:sz="0" w:space="0" w:color="auto"/>
          </w:divBdr>
          <w:divsChild>
            <w:div w:id="193929974">
              <w:marLeft w:val="0"/>
              <w:marRight w:val="0"/>
              <w:marTop w:val="0"/>
              <w:marBottom w:val="0"/>
              <w:divBdr>
                <w:top w:val="none" w:sz="0" w:space="0" w:color="auto"/>
                <w:left w:val="none" w:sz="0" w:space="0" w:color="auto"/>
                <w:bottom w:val="none" w:sz="0" w:space="0" w:color="auto"/>
                <w:right w:val="none" w:sz="0" w:space="0" w:color="auto"/>
              </w:divBdr>
              <w:divsChild>
                <w:div w:id="32836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7721">
      <w:bodyDiv w:val="1"/>
      <w:marLeft w:val="0"/>
      <w:marRight w:val="0"/>
      <w:marTop w:val="0"/>
      <w:marBottom w:val="0"/>
      <w:divBdr>
        <w:top w:val="none" w:sz="0" w:space="0" w:color="auto"/>
        <w:left w:val="none" w:sz="0" w:space="0" w:color="auto"/>
        <w:bottom w:val="none" w:sz="0" w:space="0" w:color="auto"/>
        <w:right w:val="none" w:sz="0" w:space="0" w:color="auto"/>
      </w:divBdr>
      <w:divsChild>
        <w:div w:id="902299929">
          <w:marLeft w:val="0"/>
          <w:marRight w:val="0"/>
          <w:marTop w:val="0"/>
          <w:marBottom w:val="0"/>
          <w:divBdr>
            <w:top w:val="none" w:sz="0" w:space="0" w:color="auto"/>
            <w:left w:val="none" w:sz="0" w:space="0" w:color="auto"/>
            <w:bottom w:val="none" w:sz="0" w:space="0" w:color="auto"/>
            <w:right w:val="none" w:sz="0" w:space="0" w:color="auto"/>
          </w:divBdr>
          <w:divsChild>
            <w:div w:id="231353051">
              <w:marLeft w:val="0"/>
              <w:marRight w:val="0"/>
              <w:marTop w:val="0"/>
              <w:marBottom w:val="0"/>
              <w:divBdr>
                <w:top w:val="none" w:sz="0" w:space="0" w:color="auto"/>
                <w:left w:val="none" w:sz="0" w:space="0" w:color="auto"/>
                <w:bottom w:val="none" w:sz="0" w:space="0" w:color="auto"/>
                <w:right w:val="none" w:sz="0" w:space="0" w:color="auto"/>
              </w:divBdr>
              <w:divsChild>
                <w:div w:id="15429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438">
      <w:bodyDiv w:val="1"/>
      <w:marLeft w:val="0"/>
      <w:marRight w:val="0"/>
      <w:marTop w:val="0"/>
      <w:marBottom w:val="0"/>
      <w:divBdr>
        <w:top w:val="none" w:sz="0" w:space="0" w:color="auto"/>
        <w:left w:val="none" w:sz="0" w:space="0" w:color="auto"/>
        <w:bottom w:val="none" w:sz="0" w:space="0" w:color="auto"/>
        <w:right w:val="none" w:sz="0" w:space="0" w:color="auto"/>
      </w:divBdr>
      <w:divsChild>
        <w:div w:id="593703927">
          <w:marLeft w:val="0"/>
          <w:marRight w:val="0"/>
          <w:marTop w:val="0"/>
          <w:marBottom w:val="0"/>
          <w:divBdr>
            <w:top w:val="none" w:sz="0" w:space="0" w:color="auto"/>
            <w:left w:val="none" w:sz="0" w:space="0" w:color="auto"/>
            <w:bottom w:val="none" w:sz="0" w:space="0" w:color="auto"/>
            <w:right w:val="none" w:sz="0" w:space="0" w:color="auto"/>
          </w:divBdr>
          <w:divsChild>
            <w:div w:id="71857224">
              <w:marLeft w:val="0"/>
              <w:marRight w:val="0"/>
              <w:marTop w:val="0"/>
              <w:marBottom w:val="0"/>
              <w:divBdr>
                <w:top w:val="none" w:sz="0" w:space="0" w:color="auto"/>
                <w:left w:val="none" w:sz="0" w:space="0" w:color="auto"/>
                <w:bottom w:val="none" w:sz="0" w:space="0" w:color="auto"/>
                <w:right w:val="none" w:sz="0" w:space="0" w:color="auto"/>
              </w:divBdr>
              <w:divsChild>
                <w:div w:id="28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7408">
      <w:bodyDiv w:val="1"/>
      <w:marLeft w:val="0"/>
      <w:marRight w:val="0"/>
      <w:marTop w:val="0"/>
      <w:marBottom w:val="0"/>
      <w:divBdr>
        <w:top w:val="none" w:sz="0" w:space="0" w:color="auto"/>
        <w:left w:val="none" w:sz="0" w:space="0" w:color="auto"/>
        <w:bottom w:val="none" w:sz="0" w:space="0" w:color="auto"/>
        <w:right w:val="none" w:sz="0" w:space="0" w:color="auto"/>
      </w:divBdr>
      <w:divsChild>
        <w:div w:id="2051688847">
          <w:marLeft w:val="0"/>
          <w:marRight w:val="0"/>
          <w:marTop w:val="0"/>
          <w:marBottom w:val="0"/>
          <w:divBdr>
            <w:top w:val="none" w:sz="0" w:space="0" w:color="auto"/>
            <w:left w:val="none" w:sz="0" w:space="0" w:color="auto"/>
            <w:bottom w:val="none" w:sz="0" w:space="0" w:color="auto"/>
            <w:right w:val="none" w:sz="0" w:space="0" w:color="auto"/>
          </w:divBdr>
          <w:divsChild>
            <w:div w:id="1400639692">
              <w:marLeft w:val="0"/>
              <w:marRight w:val="0"/>
              <w:marTop w:val="0"/>
              <w:marBottom w:val="0"/>
              <w:divBdr>
                <w:top w:val="none" w:sz="0" w:space="0" w:color="auto"/>
                <w:left w:val="none" w:sz="0" w:space="0" w:color="auto"/>
                <w:bottom w:val="none" w:sz="0" w:space="0" w:color="auto"/>
                <w:right w:val="none" w:sz="0" w:space="0" w:color="auto"/>
              </w:divBdr>
              <w:divsChild>
                <w:div w:id="131880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5482">
      <w:bodyDiv w:val="1"/>
      <w:marLeft w:val="0"/>
      <w:marRight w:val="0"/>
      <w:marTop w:val="0"/>
      <w:marBottom w:val="0"/>
      <w:divBdr>
        <w:top w:val="none" w:sz="0" w:space="0" w:color="auto"/>
        <w:left w:val="none" w:sz="0" w:space="0" w:color="auto"/>
        <w:bottom w:val="none" w:sz="0" w:space="0" w:color="auto"/>
        <w:right w:val="none" w:sz="0" w:space="0" w:color="auto"/>
      </w:divBdr>
      <w:divsChild>
        <w:div w:id="23751541">
          <w:marLeft w:val="0"/>
          <w:marRight w:val="0"/>
          <w:marTop w:val="0"/>
          <w:marBottom w:val="0"/>
          <w:divBdr>
            <w:top w:val="none" w:sz="0" w:space="0" w:color="auto"/>
            <w:left w:val="none" w:sz="0" w:space="0" w:color="auto"/>
            <w:bottom w:val="none" w:sz="0" w:space="0" w:color="auto"/>
            <w:right w:val="none" w:sz="0" w:space="0" w:color="auto"/>
          </w:divBdr>
          <w:divsChild>
            <w:div w:id="1816488837">
              <w:marLeft w:val="0"/>
              <w:marRight w:val="0"/>
              <w:marTop w:val="0"/>
              <w:marBottom w:val="0"/>
              <w:divBdr>
                <w:top w:val="none" w:sz="0" w:space="0" w:color="auto"/>
                <w:left w:val="none" w:sz="0" w:space="0" w:color="auto"/>
                <w:bottom w:val="none" w:sz="0" w:space="0" w:color="auto"/>
                <w:right w:val="none" w:sz="0" w:space="0" w:color="auto"/>
              </w:divBdr>
              <w:divsChild>
                <w:div w:id="4931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495">
      <w:bodyDiv w:val="1"/>
      <w:marLeft w:val="0"/>
      <w:marRight w:val="0"/>
      <w:marTop w:val="0"/>
      <w:marBottom w:val="0"/>
      <w:divBdr>
        <w:top w:val="none" w:sz="0" w:space="0" w:color="auto"/>
        <w:left w:val="none" w:sz="0" w:space="0" w:color="auto"/>
        <w:bottom w:val="none" w:sz="0" w:space="0" w:color="auto"/>
        <w:right w:val="none" w:sz="0" w:space="0" w:color="auto"/>
      </w:divBdr>
    </w:div>
    <w:div w:id="559750873">
      <w:bodyDiv w:val="1"/>
      <w:marLeft w:val="0"/>
      <w:marRight w:val="0"/>
      <w:marTop w:val="0"/>
      <w:marBottom w:val="0"/>
      <w:divBdr>
        <w:top w:val="none" w:sz="0" w:space="0" w:color="auto"/>
        <w:left w:val="none" w:sz="0" w:space="0" w:color="auto"/>
        <w:bottom w:val="none" w:sz="0" w:space="0" w:color="auto"/>
        <w:right w:val="none" w:sz="0" w:space="0" w:color="auto"/>
      </w:divBdr>
      <w:divsChild>
        <w:div w:id="1528642405">
          <w:marLeft w:val="0"/>
          <w:marRight w:val="0"/>
          <w:marTop w:val="0"/>
          <w:marBottom w:val="0"/>
          <w:divBdr>
            <w:top w:val="none" w:sz="0" w:space="0" w:color="auto"/>
            <w:left w:val="none" w:sz="0" w:space="0" w:color="auto"/>
            <w:bottom w:val="none" w:sz="0" w:space="0" w:color="auto"/>
            <w:right w:val="none" w:sz="0" w:space="0" w:color="auto"/>
          </w:divBdr>
          <w:divsChild>
            <w:div w:id="1968971957">
              <w:marLeft w:val="0"/>
              <w:marRight w:val="0"/>
              <w:marTop w:val="0"/>
              <w:marBottom w:val="0"/>
              <w:divBdr>
                <w:top w:val="none" w:sz="0" w:space="0" w:color="auto"/>
                <w:left w:val="none" w:sz="0" w:space="0" w:color="auto"/>
                <w:bottom w:val="none" w:sz="0" w:space="0" w:color="auto"/>
                <w:right w:val="none" w:sz="0" w:space="0" w:color="auto"/>
              </w:divBdr>
              <w:divsChild>
                <w:div w:id="6560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4247">
      <w:bodyDiv w:val="1"/>
      <w:marLeft w:val="0"/>
      <w:marRight w:val="0"/>
      <w:marTop w:val="0"/>
      <w:marBottom w:val="0"/>
      <w:divBdr>
        <w:top w:val="none" w:sz="0" w:space="0" w:color="auto"/>
        <w:left w:val="none" w:sz="0" w:space="0" w:color="auto"/>
        <w:bottom w:val="none" w:sz="0" w:space="0" w:color="auto"/>
        <w:right w:val="none" w:sz="0" w:space="0" w:color="auto"/>
      </w:divBdr>
    </w:div>
    <w:div w:id="592472210">
      <w:bodyDiv w:val="1"/>
      <w:marLeft w:val="0"/>
      <w:marRight w:val="0"/>
      <w:marTop w:val="0"/>
      <w:marBottom w:val="0"/>
      <w:divBdr>
        <w:top w:val="none" w:sz="0" w:space="0" w:color="auto"/>
        <w:left w:val="none" w:sz="0" w:space="0" w:color="auto"/>
        <w:bottom w:val="none" w:sz="0" w:space="0" w:color="auto"/>
        <w:right w:val="none" w:sz="0" w:space="0" w:color="auto"/>
      </w:divBdr>
    </w:div>
    <w:div w:id="605815942">
      <w:bodyDiv w:val="1"/>
      <w:marLeft w:val="0"/>
      <w:marRight w:val="0"/>
      <w:marTop w:val="0"/>
      <w:marBottom w:val="0"/>
      <w:divBdr>
        <w:top w:val="none" w:sz="0" w:space="0" w:color="auto"/>
        <w:left w:val="none" w:sz="0" w:space="0" w:color="auto"/>
        <w:bottom w:val="none" w:sz="0" w:space="0" w:color="auto"/>
        <w:right w:val="none" w:sz="0" w:space="0" w:color="auto"/>
      </w:divBdr>
      <w:divsChild>
        <w:div w:id="394745766">
          <w:marLeft w:val="0"/>
          <w:marRight w:val="0"/>
          <w:marTop w:val="0"/>
          <w:marBottom w:val="0"/>
          <w:divBdr>
            <w:top w:val="none" w:sz="0" w:space="0" w:color="auto"/>
            <w:left w:val="none" w:sz="0" w:space="0" w:color="auto"/>
            <w:bottom w:val="none" w:sz="0" w:space="0" w:color="auto"/>
            <w:right w:val="none" w:sz="0" w:space="0" w:color="auto"/>
          </w:divBdr>
          <w:divsChild>
            <w:div w:id="847408466">
              <w:marLeft w:val="0"/>
              <w:marRight w:val="0"/>
              <w:marTop w:val="0"/>
              <w:marBottom w:val="0"/>
              <w:divBdr>
                <w:top w:val="none" w:sz="0" w:space="0" w:color="auto"/>
                <w:left w:val="none" w:sz="0" w:space="0" w:color="auto"/>
                <w:bottom w:val="none" w:sz="0" w:space="0" w:color="auto"/>
                <w:right w:val="none" w:sz="0" w:space="0" w:color="auto"/>
              </w:divBdr>
              <w:divsChild>
                <w:div w:id="4261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4076">
      <w:bodyDiv w:val="1"/>
      <w:marLeft w:val="0"/>
      <w:marRight w:val="0"/>
      <w:marTop w:val="0"/>
      <w:marBottom w:val="0"/>
      <w:divBdr>
        <w:top w:val="none" w:sz="0" w:space="0" w:color="auto"/>
        <w:left w:val="none" w:sz="0" w:space="0" w:color="auto"/>
        <w:bottom w:val="none" w:sz="0" w:space="0" w:color="auto"/>
        <w:right w:val="none" w:sz="0" w:space="0" w:color="auto"/>
      </w:divBdr>
    </w:div>
    <w:div w:id="700131945">
      <w:bodyDiv w:val="1"/>
      <w:marLeft w:val="0"/>
      <w:marRight w:val="0"/>
      <w:marTop w:val="0"/>
      <w:marBottom w:val="0"/>
      <w:divBdr>
        <w:top w:val="none" w:sz="0" w:space="0" w:color="auto"/>
        <w:left w:val="none" w:sz="0" w:space="0" w:color="auto"/>
        <w:bottom w:val="none" w:sz="0" w:space="0" w:color="auto"/>
        <w:right w:val="none" w:sz="0" w:space="0" w:color="auto"/>
      </w:divBdr>
    </w:div>
    <w:div w:id="709720799">
      <w:bodyDiv w:val="1"/>
      <w:marLeft w:val="0"/>
      <w:marRight w:val="0"/>
      <w:marTop w:val="0"/>
      <w:marBottom w:val="0"/>
      <w:divBdr>
        <w:top w:val="none" w:sz="0" w:space="0" w:color="auto"/>
        <w:left w:val="none" w:sz="0" w:space="0" w:color="auto"/>
        <w:bottom w:val="none" w:sz="0" w:space="0" w:color="auto"/>
        <w:right w:val="none" w:sz="0" w:space="0" w:color="auto"/>
      </w:divBdr>
    </w:div>
    <w:div w:id="730353281">
      <w:bodyDiv w:val="1"/>
      <w:marLeft w:val="0"/>
      <w:marRight w:val="0"/>
      <w:marTop w:val="0"/>
      <w:marBottom w:val="0"/>
      <w:divBdr>
        <w:top w:val="none" w:sz="0" w:space="0" w:color="auto"/>
        <w:left w:val="none" w:sz="0" w:space="0" w:color="auto"/>
        <w:bottom w:val="none" w:sz="0" w:space="0" w:color="auto"/>
        <w:right w:val="none" w:sz="0" w:space="0" w:color="auto"/>
      </w:divBdr>
      <w:divsChild>
        <w:div w:id="1094015877">
          <w:marLeft w:val="0"/>
          <w:marRight w:val="0"/>
          <w:marTop w:val="0"/>
          <w:marBottom w:val="0"/>
          <w:divBdr>
            <w:top w:val="none" w:sz="0" w:space="0" w:color="auto"/>
            <w:left w:val="none" w:sz="0" w:space="0" w:color="auto"/>
            <w:bottom w:val="none" w:sz="0" w:space="0" w:color="auto"/>
            <w:right w:val="none" w:sz="0" w:space="0" w:color="auto"/>
          </w:divBdr>
          <w:divsChild>
            <w:div w:id="1261572472">
              <w:marLeft w:val="0"/>
              <w:marRight w:val="0"/>
              <w:marTop w:val="0"/>
              <w:marBottom w:val="0"/>
              <w:divBdr>
                <w:top w:val="none" w:sz="0" w:space="0" w:color="auto"/>
                <w:left w:val="none" w:sz="0" w:space="0" w:color="auto"/>
                <w:bottom w:val="none" w:sz="0" w:space="0" w:color="auto"/>
                <w:right w:val="none" w:sz="0" w:space="0" w:color="auto"/>
              </w:divBdr>
              <w:divsChild>
                <w:div w:id="11042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1336">
      <w:bodyDiv w:val="1"/>
      <w:marLeft w:val="0"/>
      <w:marRight w:val="0"/>
      <w:marTop w:val="0"/>
      <w:marBottom w:val="0"/>
      <w:divBdr>
        <w:top w:val="none" w:sz="0" w:space="0" w:color="auto"/>
        <w:left w:val="none" w:sz="0" w:space="0" w:color="auto"/>
        <w:bottom w:val="none" w:sz="0" w:space="0" w:color="auto"/>
        <w:right w:val="none" w:sz="0" w:space="0" w:color="auto"/>
      </w:divBdr>
      <w:divsChild>
        <w:div w:id="1986809089">
          <w:marLeft w:val="0"/>
          <w:marRight w:val="0"/>
          <w:marTop w:val="0"/>
          <w:marBottom w:val="0"/>
          <w:divBdr>
            <w:top w:val="none" w:sz="0" w:space="0" w:color="auto"/>
            <w:left w:val="none" w:sz="0" w:space="0" w:color="auto"/>
            <w:bottom w:val="none" w:sz="0" w:space="0" w:color="auto"/>
            <w:right w:val="none" w:sz="0" w:space="0" w:color="auto"/>
          </w:divBdr>
          <w:divsChild>
            <w:div w:id="370347385">
              <w:marLeft w:val="0"/>
              <w:marRight w:val="0"/>
              <w:marTop w:val="0"/>
              <w:marBottom w:val="0"/>
              <w:divBdr>
                <w:top w:val="none" w:sz="0" w:space="0" w:color="auto"/>
                <w:left w:val="none" w:sz="0" w:space="0" w:color="auto"/>
                <w:bottom w:val="none" w:sz="0" w:space="0" w:color="auto"/>
                <w:right w:val="none" w:sz="0" w:space="0" w:color="auto"/>
              </w:divBdr>
              <w:divsChild>
                <w:div w:id="4420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4957">
      <w:bodyDiv w:val="1"/>
      <w:marLeft w:val="0"/>
      <w:marRight w:val="0"/>
      <w:marTop w:val="0"/>
      <w:marBottom w:val="0"/>
      <w:divBdr>
        <w:top w:val="none" w:sz="0" w:space="0" w:color="auto"/>
        <w:left w:val="none" w:sz="0" w:space="0" w:color="auto"/>
        <w:bottom w:val="none" w:sz="0" w:space="0" w:color="auto"/>
        <w:right w:val="none" w:sz="0" w:space="0" w:color="auto"/>
      </w:divBdr>
      <w:divsChild>
        <w:div w:id="1317226635">
          <w:marLeft w:val="0"/>
          <w:marRight w:val="0"/>
          <w:marTop w:val="0"/>
          <w:marBottom w:val="0"/>
          <w:divBdr>
            <w:top w:val="none" w:sz="0" w:space="0" w:color="auto"/>
            <w:left w:val="none" w:sz="0" w:space="0" w:color="auto"/>
            <w:bottom w:val="none" w:sz="0" w:space="0" w:color="auto"/>
            <w:right w:val="none" w:sz="0" w:space="0" w:color="auto"/>
          </w:divBdr>
          <w:divsChild>
            <w:div w:id="525295895">
              <w:marLeft w:val="0"/>
              <w:marRight w:val="0"/>
              <w:marTop w:val="0"/>
              <w:marBottom w:val="0"/>
              <w:divBdr>
                <w:top w:val="none" w:sz="0" w:space="0" w:color="auto"/>
                <w:left w:val="none" w:sz="0" w:space="0" w:color="auto"/>
                <w:bottom w:val="none" w:sz="0" w:space="0" w:color="auto"/>
                <w:right w:val="none" w:sz="0" w:space="0" w:color="auto"/>
              </w:divBdr>
              <w:divsChild>
                <w:div w:id="86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4030">
      <w:bodyDiv w:val="1"/>
      <w:marLeft w:val="0"/>
      <w:marRight w:val="0"/>
      <w:marTop w:val="0"/>
      <w:marBottom w:val="0"/>
      <w:divBdr>
        <w:top w:val="none" w:sz="0" w:space="0" w:color="auto"/>
        <w:left w:val="none" w:sz="0" w:space="0" w:color="auto"/>
        <w:bottom w:val="none" w:sz="0" w:space="0" w:color="auto"/>
        <w:right w:val="none" w:sz="0" w:space="0" w:color="auto"/>
      </w:divBdr>
    </w:div>
    <w:div w:id="794257968">
      <w:bodyDiv w:val="1"/>
      <w:marLeft w:val="0"/>
      <w:marRight w:val="0"/>
      <w:marTop w:val="0"/>
      <w:marBottom w:val="0"/>
      <w:divBdr>
        <w:top w:val="none" w:sz="0" w:space="0" w:color="auto"/>
        <w:left w:val="none" w:sz="0" w:space="0" w:color="auto"/>
        <w:bottom w:val="none" w:sz="0" w:space="0" w:color="auto"/>
        <w:right w:val="none" w:sz="0" w:space="0" w:color="auto"/>
      </w:divBdr>
    </w:div>
    <w:div w:id="816459302">
      <w:bodyDiv w:val="1"/>
      <w:marLeft w:val="0"/>
      <w:marRight w:val="0"/>
      <w:marTop w:val="0"/>
      <w:marBottom w:val="0"/>
      <w:divBdr>
        <w:top w:val="none" w:sz="0" w:space="0" w:color="auto"/>
        <w:left w:val="none" w:sz="0" w:space="0" w:color="auto"/>
        <w:bottom w:val="none" w:sz="0" w:space="0" w:color="auto"/>
        <w:right w:val="none" w:sz="0" w:space="0" w:color="auto"/>
      </w:divBdr>
      <w:divsChild>
        <w:div w:id="866141664">
          <w:marLeft w:val="0"/>
          <w:marRight w:val="0"/>
          <w:marTop w:val="0"/>
          <w:marBottom w:val="0"/>
          <w:divBdr>
            <w:top w:val="none" w:sz="0" w:space="0" w:color="auto"/>
            <w:left w:val="none" w:sz="0" w:space="0" w:color="auto"/>
            <w:bottom w:val="none" w:sz="0" w:space="0" w:color="auto"/>
            <w:right w:val="none" w:sz="0" w:space="0" w:color="auto"/>
          </w:divBdr>
          <w:divsChild>
            <w:div w:id="55053211">
              <w:marLeft w:val="0"/>
              <w:marRight w:val="0"/>
              <w:marTop w:val="0"/>
              <w:marBottom w:val="0"/>
              <w:divBdr>
                <w:top w:val="none" w:sz="0" w:space="0" w:color="auto"/>
                <w:left w:val="none" w:sz="0" w:space="0" w:color="auto"/>
                <w:bottom w:val="none" w:sz="0" w:space="0" w:color="auto"/>
                <w:right w:val="none" w:sz="0" w:space="0" w:color="auto"/>
              </w:divBdr>
              <w:divsChild>
                <w:div w:id="16747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09127">
      <w:bodyDiv w:val="1"/>
      <w:marLeft w:val="0"/>
      <w:marRight w:val="0"/>
      <w:marTop w:val="0"/>
      <w:marBottom w:val="0"/>
      <w:divBdr>
        <w:top w:val="none" w:sz="0" w:space="0" w:color="auto"/>
        <w:left w:val="none" w:sz="0" w:space="0" w:color="auto"/>
        <w:bottom w:val="none" w:sz="0" w:space="0" w:color="auto"/>
        <w:right w:val="none" w:sz="0" w:space="0" w:color="auto"/>
      </w:divBdr>
    </w:div>
    <w:div w:id="870647957">
      <w:bodyDiv w:val="1"/>
      <w:marLeft w:val="0"/>
      <w:marRight w:val="0"/>
      <w:marTop w:val="0"/>
      <w:marBottom w:val="0"/>
      <w:divBdr>
        <w:top w:val="none" w:sz="0" w:space="0" w:color="auto"/>
        <w:left w:val="none" w:sz="0" w:space="0" w:color="auto"/>
        <w:bottom w:val="none" w:sz="0" w:space="0" w:color="auto"/>
        <w:right w:val="none" w:sz="0" w:space="0" w:color="auto"/>
      </w:divBdr>
      <w:divsChild>
        <w:div w:id="1251503827">
          <w:marLeft w:val="0"/>
          <w:marRight w:val="0"/>
          <w:marTop w:val="0"/>
          <w:marBottom w:val="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sChild>
                <w:div w:id="7922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23197">
      <w:bodyDiv w:val="1"/>
      <w:marLeft w:val="0"/>
      <w:marRight w:val="0"/>
      <w:marTop w:val="0"/>
      <w:marBottom w:val="0"/>
      <w:divBdr>
        <w:top w:val="none" w:sz="0" w:space="0" w:color="auto"/>
        <w:left w:val="none" w:sz="0" w:space="0" w:color="auto"/>
        <w:bottom w:val="none" w:sz="0" w:space="0" w:color="auto"/>
        <w:right w:val="none" w:sz="0" w:space="0" w:color="auto"/>
      </w:divBdr>
      <w:divsChild>
        <w:div w:id="1695883595">
          <w:marLeft w:val="0"/>
          <w:marRight w:val="0"/>
          <w:marTop w:val="0"/>
          <w:marBottom w:val="0"/>
          <w:divBdr>
            <w:top w:val="none" w:sz="0" w:space="0" w:color="auto"/>
            <w:left w:val="none" w:sz="0" w:space="0" w:color="auto"/>
            <w:bottom w:val="none" w:sz="0" w:space="0" w:color="auto"/>
            <w:right w:val="none" w:sz="0" w:space="0" w:color="auto"/>
          </w:divBdr>
          <w:divsChild>
            <w:div w:id="152182051">
              <w:marLeft w:val="0"/>
              <w:marRight w:val="0"/>
              <w:marTop w:val="0"/>
              <w:marBottom w:val="0"/>
              <w:divBdr>
                <w:top w:val="none" w:sz="0" w:space="0" w:color="auto"/>
                <w:left w:val="none" w:sz="0" w:space="0" w:color="auto"/>
                <w:bottom w:val="none" w:sz="0" w:space="0" w:color="auto"/>
                <w:right w:val="none" w:sz="0" w:space="0" w:color="auto"/>
              </w:divBdr>
              <w:divsChild>
                <w:div w:id="15685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51667">
      <w:bodyDiv w:val="1"/>
      <w:marLeft w:val="0"/>
      <w:marRight w:val="0"/>
      <w:marTop w:val="0"/>
      <w:marBottom w:val="0"/>
      <w:divBdr>
        <w:top w:val="none" w:sz="0" w:space="0" w:color="auto"/>
        <w:left w:val="none" w:sz="0" w:space="0" w:color="auto"/>
        <w:bottom w:val="none" w:sz="0" w:space="0" w:color="auto"/>
        <w:right w:val="none" w:sz="0" w:space="0" w:color="auto"/>
      </w:divBdr>
      <w:divsChild>
        <w:div w:id="310141440">
          <w:marLeft w:val="0"/>
          <w:marRight w:val="0"/>
          <w:marTop w:val="0"/>
          <w:marBottom w:val="0"/>
          <w:divBdr>
            <w:top w:val="none" w:sz="0" w:space="0" w:color="auto"/>
            <w:left w:val="none" w:sz="0" w:space="0" w:color="auto"/>
            <w:bottom w:val="none" w:sz="0" w:space="0" w:color="auto"/>
            <w:right w:val="none" w:sz="0" w:space="0" w:color="auto"/>
          </w:divBdr>
          <w:divsChild>
            <w:div w:id="538856430">
              <w:marLeft w:val="0"/>
              <w:marRight w:val="0"/>
              <w:marTop w:val="0"/>
              <w:marBottom w:val="0"/>
              <w:divBdr>
                <w:top w:val="none" w:sz="0" w:space="0" w:color="auto"/>
                <w:left w:val="none" w:sz="0" w:space="0" w:color="auto"/>
                <w:bottom w:val="none" w:sz="0" w:space="0" w:color="auto"/>
                <w:right w:val="none" w:sz="0" w:space="0" w:color="auto"/>
              </w:divBdr>
              <w:divsChild>
                <w:div w:id="130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2195">
      <w:bodyDiv w:val="1"/>
      <w:marLeft w:val="0"/>
      <w:marRight w:val="0"/>
      <w:marTop w:val="0"/>
      <w:marBottom w:val="0"/>
      <w:divBdr>
        <w:top w:val="none" w:sz="0" w:space="0" w:color="auto"/>
        <w:left w:val="none" w:sz="0" w:space="0" w:color="auto"/>
        <w:bottom w:val="none" w:sz="0" w:space="0" w:color="auto"/>
        <w:right w:val="none" w:sz="0" w:space="0" w:color="auto"/>
      </w:divBdr>
    </w:div>
    <w:div w:id="1012222549">
      <w:bodyDiv w:val="1"/>
      <w:marLeft w:val="0"/>
      <w:marRight w:val="0"/>
      <w:marTop w:val="0"/>
      <w:marBottom w:val="0"/>
      <w:divBdr>
        <w:top w:val="none" w:sz="0" w:space="0" w:color="auto"/>
        <w:left w:val="none" w:sz="0" w:space="0" w:color="auto"/>
        <w:bottom w:val="none" w:sz="0" w:space="0" w:color="auto"/>
        <w:right w:val="none" w:sz="0" w:space="0" w:color="auto"/>
      </w:divBdr>
    </w:div>
    <w:div w:id="1016150281">
      <w:bodyDiv w:val="1"/>
      <w:marLeft w:val="0"/>
      <w:marRight w:val="0"/>
      <w:marTop w:val="0"/>
      <w:marBottom w:val="0"/>
      <w:divBdr>
        <w:top w:val="none" w:sz="0" w:space="0" w:color="auto"/>
        <w:left w:val="none" w:sz="0" w:space="0" w:color="auto"/>
        <w:bottom w:val="none" w:sz="0" w:space="0" w:color="auto"/>
        <w:right w:val="none" w:sz="0" w:space="0" w:color="auto"/>
      </w:divBdr>
    </w:div>
    <w:div w:id="1053235443">
      <w:bodyDiv w:val="1"/>
      <w:marLeft w:val="0"/>
      <w:marRight w:val="0"/>
      <w:marTop w:val="0"/>
      <w:marBottom w:val="0"/>
      <w:divBdr>
        <w:top w:val="none" w:sz="0" w:space="0" w:color="auto"/>
        <w:left w:val="none" w:sz="0" w:space="0" w:color="auto"/>
        <w:bottom w:val="none" w:sz="0" w:space="0" w:color="auto"/>
        <w:right w:val="none" w:sz="0" w:space="0" w:color="auto"/>
      </w:divBdr>
      <w:divsChild>
        <w:div w:id="2120908403">
          <w:marLeft w:val="0"/>
          <w:marRight w:val="0"/>
          <w:marTop w:val="0"/>
          <w:marBottom w:val="0"/>
          <w:divBdr>
            <w:top w:val="none" w:sz="0" w:space="0" w:color="auto"/>
            <w:left w:val="none" w:sz="0" w:space="0" w:color="auto"/>
            <w:bottom w:val="none" w:sz="0" w:space="0" w:color="auto"/>
            <w:right w:val="none" w:sz="0" w:space="0" w:color="auto"/>
          </w:divBdr>
          <w:divsChild>
            <w:div w:id="236286847">
              <w:marLeft w:val="0"/>
              <w:marRight w:val="0"/>
              <w:marTop w:val="0"/>
              <w:marBottom w:val="0"/>
              <w:divBdr>
                <w:top w:val="none" w:sz="0" w:space="0" w:color="auto"/>
                <w:left w:val="none" w:sz="0" w:space="0" w:color="auto"/>
                <w:bottom w:val="none" w:sz="0" w:space="0" w:color="auto"/>
                <w:right w:val="none" w:sz="0" w:space="0" w:color="auto"/>
              </w:divBdr>
              <w:divsChild>
                <w:div w:id="2255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7347">
      <w:bodyDiv w:val="1"/>
      <w:marLeft w:val="0"/>
      <w:marRight w:val="0"/>
      <w:marTop w:val="0"/>
      <w:marBottom w:val="0"/>
      <w:divBdr>
        <w:top w:val="none" w:sz="0" w:space="0" w:color="auto"/>
        <w:left w:val="none" w:sz="0" w:space="0" w:color="auto"/>
        <w:bottom w:val="none" w:sz="0" w:space="0" w:color="auto"/>
        <w:right w:val="none" w:sz="0" w:space="0" w:color="auto"/>
      </w:divBdr>
      <w:divsChild>
        <w:div w:id="419251984">
          <w:marLeft w:val="0"/>
          <w:marRight w:val="0"/>
          <w:marTop w:val="0"/>
          <w:marBottom w:val="0"/>
          <w:divBdr>
            <w:top w:val="none" w:sz="0" w:space="0" w:color="auto"/>
            <w:left w:val="none" w:sz="0" w:space="0" w:color="auto"/>
            <w:bottom w:val="none" w:sz="0" w:space="0" w:color="auto"/>
            <w:right w:val="none" w:sz="0" w:space="0" w:color="auto"/>
          </w:divBdr>
          <w:divsChild>
            <w:div w:id="1166751665">
              <w:marLeft w:val="0"/>
              <w:marRight w:val="0"/>
              <w:marTop w:val="0"/>
              <w:marBottom w:val="0"/>
              <w:divBdr>
                <w:top w:val="none" w:sz="0" w:space="0" w:color="auto"/>
                <w:left w:val="none" w:sz="0" w:space="0" w:color="auto"/>
                <w:bottom w:val="none" w:sz="0" w:space="0" w:color="auto"/>
                <w:right w:val="none" w:sz="0" w:space="0" w:color="auto"/>
              </w:divBdr>
              <w:divsChild>
                <w:div w:id="10907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9979">
      <w:bodyDiv w:val="1"/>
      <w:marLeft w:val="0"/>
      <w:marRight w:val="0"/>
      <w:marTop w:val="0"/>
      <w:marBottom w:val="0"/>
      <w:divBdr>
        <w:top w:val="none" w:sz="0" w:space="0" w:color="auto"/>
        <w:left w:val="none" w:sz="0" w:space="0" w:color="auto"/>
        <w:bottom w:val="none" w:sz="0" w:space="0" w:color="auto"/>
        <w:right w:val="none" w:sz="0" w:space="0" w:color="auto"/>
      </w:divBdr>
    </w:div>
    <w:div w:id="1127622067">
      <w:bodyDiv w:val="1"/>
      <w:marLeft w:val="0"/>
      <w:marRight w:val="0"/>
      <w:marTop w:val="0"/>
      <w:marBottom w:val="0"/>
      <w:divBdr>
        <w:top w:val="none" w:sz="0" w:space="0" w:color="auto"/>
        <w:left w:val="none" w:sz="0" w:space="0" w:color="auto"/>
        <w:bottom w:val="none" w:sz="0" w:space="0" w:color="auto"/>
        <w:right w:val="none" w:sz="0" w:space="0" w:color="auto"/>
      </w:divBdr>
    </w:div>
    <w:div w:id="1167357752">
      <w:bodyDiv w:val="1"/>
      <w:marLeft w:val="0"/>
      <w:marRight w:val="0"/>
      <w:marTop w:val="0"/>
      <w:marBottom w:val="0"/>
      <w:divBdr>
        <w:top w:val="none" w:sz="0" w:space="0" w:color="auto"/>
        <w:left w:val="none" w:sz="0" w:space="0" w:color="auto"/>
        <w:bottom w:val="none" w:sz="0" w:space="0" w:color="auto"/>
        <w:right w:val="none" w:sz="0" w:space="0" w:color="auto"/>
      </w:divBdr>
      <w:divsChild>
        <w:div w:id="1804151793">
          <w:marLeft w:val="0"/>
          <w:marRight w:val="0"/>
          <w:marTop w:val="0"/>
          <w:marBottom w:val="0"/>
          <w:divBdr>
            <w:top w:val="none" w:sz="0" w:space="0" w:color="auto"/>
            <w:left w:val="none" w:sz="0" w:space="0" w:color="auto"/>
            <w:bottom w:val="none" w:sz="0" w:space="0" w:color="auto"/>
            <w:right w:val="none" w:sz="0" w:space="0" w:color="auto"/>
          </w:divBdr>
          <w:divsChild>
            <w:div w:id="280504022">
              <w:marLeft w:val="0"/>
              <w:marRight w:val="0"/>
              <w:marTop w:val="0"/>
              <w:marBottom w:val="0"/>
              <w:divBdr>
                <w:top w:val="none" w:sz="0" w:space="0" w:color="auto"/>
                <w:left w:val="none" w:sz="0" w:space="0" w:color="auto"/>
                <w:bottom w:val="none" w:sz="0" w:space="0" w:color="auto"/>
                <w:right w:val="none" w:sz="0" w:space="0" w:color="auto"/>
              </w:divBdr>
              <w:divsChild>
                <w:div w:id="626542471">
                  <w:marLeft w:val="0"/>
                  <w:marRight w:val="0"/>
                  <w:marTop w:val="0"/>
                  <w:marBottom w:val="0"/>
                  <w:divBdr>
                    <w:top w:val="none" w:sz="0" w:space="0" w:color="auto"/>
                    <w:left w:val="none" w:sz="0" w:space="0" w:color="auto"/>
                    <w:bottom w:val="none" w:sz="0" w:space="0" w:color="auto"/>
                    <w:right w:val="none" w:sz="0" w:space="0" w:color="auto"/>
                  </w:divBdr>
                </w:div>
              </w:divsChild>
            </w:div>
            <w:div w:id="1785223714">
              <w:marLeft w:val="0"/>
              <w:marRight w:val="0"/>
              <w:marTop w:val="0"/>
              <w:marBottom w:val="0"/>
              <w:divBdr>
                <w:top w:val="none" w:sz="0" w:space="0" w:color="auto"/>
                <w:left w:val="none" w:sz="0" w:space="0" w:color="auto"/>
                <w:bottom w:val="none" w:sz="0" w:space="0" w:color="auto"/>
                <w:right w:val="none" w:sz="0" w:space="0" w:color="auto"/>
              </w:divBdr>
              <w:divsChild>
                <w:div w:id="875704731">
                  <w:marLeft w:val="0"/>
                  <w:marRight w:val="0"/>
                  <w:marTop w:val="0"/>
                  <w:marBottom w:val="0"/>
                  <w:divBdr>
                    <w:top w:val="none" w:sz="0" w:space="0" w:color="auto"/>
                    <w:left w:val="none" w:sz="0" w:space="0" w:color="auto"/>
                    <w:bottom w:val="none" w:sz="0" w:space="0" w:color="auto"/>
                    <w:right w:val="none" w:sz="0" w:space="0" w:color="auto"/>
                  </w:divBdr>
                </w:div>
                <w:div w:id="4971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6209">
      <w:bodyDiv w:val="1"/>
      <w:marLeft w:val="0"/>
      <w:marRight w:val="0"/>
      <w:marTop w:val="0"/>
      <w:marBottom w:val="0"/>
      <w:divBdr>
        <w:top w:val="none" w:sz="0" w:space="0" w:color="auto"/>
        <w:left w:val="none" w:sz="0" w:space="0" w:color="auto"/>
        <w:bottom w:val="none" w:sz="0" w:space="0" w:color="auto"/>
        <w:right w:val="none" w:sz="0" w:space="0" w:color="auto"/>
      </w:divBdr>
      <w:divsChild>
        <w:div w:id="365984208">
          <w:marLeft w:val="0"/>
          <w:marRight w:val="0"/>
          <w:marTop w:val="0"/>
          <w:marBottom w:val="0"/>
          <w:divBdr>
            <w:top w:val="none" w:sz="0" w:space="0" w:color="auto"/>
            <w:left w:val="none" w:sz="0" w:space="0" w:color="auto"/>
            <w:bottom w:val="none" w:sz="0" w:space="0" w:color="auto"/>
            <w:right w:val="none" w:sz="0" w:space="0" w:color="auto"/>
          </w:divBdr>
          <w:divsChild>
            <w:div w:id="420832454">
              <w:marLeft w:val="0"/>
              <w:marRight w:val="0"/>
              <w:marTop w:val="0"/>
              <w:marBottom w:val="0"/>
              <w:divBdr>
                <w:top w:val="none" w:sz="0" w:space="0" w:color="auto"/>
                <w:left w:val="none" w:sz="0" w:space="0" w:color="auto"/>
                <w:bottom w:val="none" w:sz="0" w:space="0" w:color="auto"/>
                <w:right w:val="none" w:sz="0" w:space="0" w:color="auto"/>
              </w:divBdr>
              <w:divsChild>
                <w:div w:id="14521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00996">
      <w:bodyDiv w:val="1"/>
      <w:marLeft w:val="0"/>
      <w:marRight w:val="0"/>
      <w:marTop w:val="0"/>
      <w:marBottom w:val="0"/>
      <w:divBdr>
        <w:top w:val="none" w:sz="0" w:space="0" w:color="auto"/>
        <w:left w:val="none" w:sz="0" w:space="0" w:color="auto"/>
        <w:bottom w:val="none" w:sz="0" w:space="0" w:color="auto"/>
        <w:right w:val="none" w:sz="0" w:space="0" w:color="auto"/>
      </w:divBdr>
    </w:div>
    <w:div w:id="1282808079">
      <w:bodyDiv w:val="1"/>
      <w:marLeft w:val="0"/>
      <w:marRight w:val="0"/>
      <w:marTop w:val="0"/>
      <w:marBottom w:val="0"/>
      <w:divBdr>
        <w:top w:val="none" w:sz="0" w:space="0" w:color="auto"/>
        <w:left w:val="none" w:sz="0" w:space="0" w:color="auto"/>
        <w:bottom w:val="none" w:sz="0" w:space="0" w:color="auto"/>
        <w:right w:val="none" w:sz="0" w:space="0" w:color="auto"/>
      </w:divBdr>
    </w:div>
    <w:div w:id="1296830505">
      <w:bodyDiv w:val="1"/>
      <w:marLeft w:val="0"/>
      <w:marRight w:val="0"/>
      <w:marTop w:val="0"/>
      <w:marBottom w:val="0"/>
      <w:divBdr>
        <w:top w:val="none" w:sz="0" w:space="0" w:color="auto"/>
        <w:left w:val="none" w:sz="0" w:space="0" w:color="auto"/>
        <w:bottom w:val="none" w:sz="0" w:space="0" w:color="auto"/>
        <w:right w:val="none" w:sz="0" w:space="0" w:color="auto"/>
      </w:divBdr>
      <w:divsChild>
        <w:div w:id="343095509">
          <w:marLeft w:val="0"/>
          <w:marRight w:val="0"/>
          <w:marTop w:val="0"/>
          <w:marBottom w:val="0"/>
          <w:divBdr>
            <w:top w:val="none" w:sz="0" w:space="0" w:color="auto"/>
            <w:left w:val="none" w:sz="0" w:space="0" w:color="auto"/>
            <w:bottom w:val="none" w:sz="0" w:space="0" w:color="auto"/>
            <w:right w:val="none" w:sz="0" w:space="0" w:color="auto"/>
          </w:divBdr>
          <w:divsChild>
            <w:div w:id="7028187">
              <w:marLeft w:val="0"/>
              <w:marRight w:val="0"/>
              <w:marTop w:val="0"/>
              <w:marBottom w:val="0"/>
              <w:divBdr>
                <w:top w:val="none" w:sz="0" w:space="0" w:color="auto"/>
                <w:left w:val="none" w:sz="0" w:space="0" w:color="auto"/>
                <w:bottom w:val="none" w:sz="0" w:space="0" w:color="auto"/>
                <w:right w:val="none" w:sz="0" w:space="0" w:color="auto"/>
              </w:divBdr>
              <w:divsChild>
                <w:div w:id="1991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4612">
      <w:bodyDiv w:val="1"/>
      <w:marLeft w:val="0"/>
      <w:marRight w:val="0"/>
      <w:marTop w:val="0"/>
      <w:marBottom w:val="0"/>
      <w:divBdr>
        <w:top w:val="none" w:sz="0" w:space="0" w:color="auto"/>
        <w:left w:val="none" w:sz="0" w:space="0" w:color="auto"/>
        <w:bottom w:val="none" w:sz="0" w:space="0" w:color="auto"/>
        <w:right w:val="none" w:sz="0" w:space="0" w:color="auto"/>
      </w:divBdr>
    </w:div>
    <w:div w:id="1309628425">
      <w:bodyDiv w:val="1"/>
      <w:marLeft w:val="0"/>
      <w:marRight w:val="0"/>
      <w:marTop w:val="0"/>
      <w:marBottom w:val="0"/>
      <w:divBdr>
        <w:top w:val="none" w:sz="0" w:space="0" w:color="auto"/>
        <w:left w:val="none" w:sz="0" w:space="0" w:color="auto"/>
        <w:bottom w:val="none" w:sz="0" w:space="0" w:color="auto"/>
        <w:right w:val="none" w:sz="0" w:space="0" w:color="auto"/>
      </w:divBdr>
    </w:div>
    <w:div w:id="1332681313">
      <w:bodyDiv w:val="1"/>
      <w:marLeft w:val="0"/>
      <w:marRight w:val="0"/>
      <w:marTop w:val="0"/>
      <w:marBottom w:val="0"/>
      <w:divBdr>
        <w:top w:val="none" w:sz="0" w:space="0" w:color="auto"/>
        <w:left w:val="none" w:sz="0" w:space="0" w:color="auto"/>
        <w:bottom w:val="none" w:sz="0" w:space="0" w:color="auto"/>
        <w:right w:val="none" w:sz="0" w:space="0" w:color="auto"/>
      </w:divBdr>
      <w:divsChild>
        <w:div w:id="694579043">
          <w:marLeft w:val="0"/>
          <w:marRight w:val="0"/>
          <w:marTop w:val="0"/>
          <w:marBottom w:val="0"/>
          <w:divBdr>
            <w:top w:val="none" w:sz="0" w:space="0" w:color="auto"/>
            <w:left w:val="none" w:sz="0" w:space="0" w:color="auto"/>
            <w:bottom w:val="none" w:sz="0" w:space="0" w:color="auto"/>
            <w:right w:val="none" w:sz="0" w:space="0" w:color="auto"/>
          </w:divBdr>
          <w:divsChild>
            <w:div w:id="1545749109">
              <w:marLeft w:val="0"/>
              <w:marRight w:val="0"/>
              <w:marTop w:val="0"/>
              <w:marBottom w:val="0"/>
              <w:divBdr>
                <w:top w:val="none" w:sz="0" w:space="0" w:color="auto"/>
                <w:left w:val="none" w:sz="0" w:space="0" w:color="auto"/>
                <w:bottom w:val="none" w:sz="0" w:space="0" w:color="auto"/>
                <w:right w:val="none" w:sz="0" w:space="0" w:color="auto"/>
              </w:divBdr>
              <w:divsChild>
                <w:div w:id="14514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4355">
      <w:bodyDiv w:val="1"/>
      <w:marLeft w:val="0"/>
      <w:marRight w:val="0"/>
      <w:marTop w:val="0"/>
      <w:marBottom w:val="0"/>
      <w:divBdr>
        <w:top w:val="none" w:sz="0" w:space="0" w:color="auto"/>
        <w:left w:val="none" w:sz="0" w:space="0" w:color="auto"/>
        <w:bottom w:val="none" w:sz="0" w:space="0" w:color="auto"/>
        <w:right w:val="none" w:sz="0" w:space="0" w:color="auto"/>
      </w:divBdr>
    </w:div>
    <w:div w:id="1349523661">
      <w:bodyDiv w:val="1"/>
      <w:marLeft w:val="0"/>
      <w:marRight w:val="0"/>
      <w:marTop w:val="0"/>
      <w:marBottom w:val="0"/>
      <w:divBdr>
        <w:top w:val="none" w:sz="0" w:space="0" w:color="auto"/>
        <w:left w:val="none" w:sz="0" w:space="0" w:color="auto"/>
        <w:bottom w:val="none" w:sz="0" w:space="0" w:color="auto"/>
        <w:right w:val="none" w:sz="0" w:space="0" w:color="auto"/>
      </w:divBdr>
      <w:divsChild>
        <w:div w:id="1039546310">
          <w:marLeft w:val="0"/>
          <w:marRight w:val="0"/>
          <w:marTop w:val="0"/>
          <w:marBottom w:val="0"/>
          <w:divBdr>
            <w:top w:val="none" w:sz="0" w:space="0" w:color="auto"/>
            <w:left w:val="none" w:sz="0" w:space="0" w:color="auto"/>
            <w:bottom w:val="none" w:sz="0" w:space="0" w:color="auto"/>
            <w:right w:val="none" w:sz="0" w:space="0" w:color="auto"/>
          </w:divBdr>
          <w:divsChild>
            <w:div w:id="1261529777">
              <w:marLeft w:val="0"/>
              <w:marRight w:val="0"/>
              <w:marTop w:val="0"/>
              <w:marBottom w:val="0"/>
              <w:divBdr>
                <w:top w:val="none" w:sz="0" w:space="0" w:color="auto"/>
                <w:left w:val="none" w:sz="0" w:space="0" w:color="auto"/>
                <w:bottom w:val="none" w:sz="0" w:space="0" w:color="auto"/>
                <w:right w:val="none" w:sz="0" w:space="0" w:color="auto"/>
              </w:divBdr>
              <w:divsChild>
                <w:div w:id="6638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55210">
      <w:bodyDiv w:val="1"/>
      <w:marLeft w:val="0"/>
      <w:marRight w:val="0"/>
      <w:marTop w:val="0"/>
      <w:marBottom w:val="0"/>
      <w:divBdr>
        <w:top w:val="none" w:sz="0" w:space="0" w:color="auto"/>
        <w:left w:val="none" w:sz="0" w:space="0" w:color="auto"/>
        <w:bottom w:val="none" w:sz="0" w:space="0" w:color="auto"/>
        <w:right w:val="none" w:sz="0" w:space="0" w:color="auto"/>
      </w:divBdr>
    </w:div>
    <w:div w:id="1382439787">
      <w:bodyDiv w:val="1"/>
      <w:marLeft w:val="0"/>
      <w:marRight w:val="0"/>
      <w:marTop w:val="0"/>
      <w:marBottom w:val="0"/>
      <w:divBdr>
        <w:top w:val="none" w:sz="0" w:space="0" w:color="auto"/>
        <w:left w:val="none" w:sz="0" w:space="0" w:color="auto"/>
        <w:bottom w:val="none" w:sz="0" w:space="0" w:color="auto"/>
        <w:right w:val="none" w:sz="0" w:space="0" w:color="auto"/>
      </w:divBdr>
      <w:divsChild>
        <w:div w:id="1314139668">
          <w:marLeft w:val="0"/>
          <w:marRight w:val="0"/>
          <w:marTop w:val="0"/>
          <w:marBottom w:val="0"/>
          <w:divBdr>
            <w:top w:val="none" w:sz="0" w:space="0" w:color="auto"/>
            <w:left w:val="none" w:sz="0" w:space="0" w:color="auto"/>
            <w:bottom w:val="none" w:sz="0" w:space="0" w:color="auto"/>
            <w:right w:val="none" w:sz="0" w:space="0" w:color="auto"/>
          </w:divBdr>
          <w:divsChild>
            <w:div w:id="5058008">
              <w:marLeft w:val="0"/>
              <w:marRight w:val="0"/>
              <w:marTop w:val="0"/>
              <w:marBottom w:val="0"/>
              <w:divBdr>
                <w:top w:val="none" w:sz="0" w:space="0" w:color="auto"/>
                <w:left w:val="none" w:sz="0" w:space="0" w:color="auto"/>
                <w:bottom w:val="none" w:sz="0" w:space="0" w:color="auto"/>
                <w:right w:val="none" w:sz="0" w:space="0" w:color="auto"/>
              </w:divBdr>
              <w:divsChild>
                <w:div w:id="1485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7063">
      <w:bodyDiv w:val="1"/>
      <w:marLeft w:val="0"/>
      <w:marRight w:val="0"/>
      <w:marTop w:val="0"/>
      <w:marBottom w:val="0"/>
      <w:divBdr>
        <w:top w:val="none" w:sz="0" w:space="0" w:color="auto"/>
        <w:left w:val="none" w:sz="0" w:space="0" w:color="auto"/>
        <w:bottom w:val="none" w:sz="0" w:space="0" w:color="auto"/>
        <w:right w:val="none" w:sz="0" w:space="0" w:color="auto"/>
      </w:divBdr>
      <w:divsChild>
        <w:div w:id="1446851139">
          <w:marLeft w:val="0"/>
          <w:marRight w:val="0"/>
          <w:marTop w:val="0"/>
          <w:marBottom w:val="0"/>
          <w:divBdr>
            <w:top w:val="none" w:sz="0" w:space="0" w:color="auto"/>
            <w:left w:val="none" w:sz="0" w:space="0" w:color="auto"/>
            <w:bottom w:val="none" w:sz="0" w:space="0" w:color="auto"/>
            <w:right w:val="none" w:sz="0" w:space="0" w:color="auto"/>
          </w:divBdr>
          <w:divsChild>
            <w:div w:id="1101608893">
              <w:marLeft w:val="0"/>
              <w:marRight w:val="0"/>
              <w:marTop w:val="0"/>
              <w:marBottom w:val="0"/>
              <w:divBdr>
                <w:top w:val="none" w:sz="0" w:space="0" w:color="auto"/>
                <w:left w:val="none" w:sz="0" w:space="0" w:color="auto"/>
                <w:bottom w:val="none" w:sz="0" w:space="0" w:color="auto"/>
                <w:right w:val="none" w:sz="0" w:space="0" w:color="auto"/>
              </w:divBdr>
              <w:divsChild>
                <w:div w:id="1123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0848">
      <w:bodyDiv w:val="1"/>
      <w:marLeft w:val="0"/>
      <w:marRight w:val="0"/>
      <w:marTop w:val="0"/>
      <w:marBottom w:val="0"/>
      <w:divBdr>
        <w:top w:val="none" w:sz="0" w:space="0" w:color="auto"/>
        <w:left w:val="none" w:sz="0" w:space="0" w:color="auto"/>
        <w:bottom w:val="none" w:sz="0" w:space="0" w:color="auto"/>
        <w:right w:val="none" w:sz="0" w:space="0" w:color="auto"/>
      </w:divBdr>
      <w:divsChild>
        <w:div w:id="1200581969">
          <w:marLeft w:val="0"/>
          <w:marRight w:val="0"/>
          <w:marTop w:val="0"/>
          <w:marBottom w:val="0"/>
          <w:divBdr>
            <w:top w:val="none" w:sz="0" w:space="0" w:color="auto"/>
            <w:left w:val="none" w:sz="0" w:space="0" w:color="auto"/>
            <w:bottom w:val="none" w:sz="0" w:space="0" w:color="auto"/>
            <w:right w:val="none" w:sz="0" w:space="0" w:color="auto"/>
          </w:divBdr>
          <w:divsChild>
            <w:div w:id="386535951">
              <w:marLeft w:val="0"/>
              <w:marRight w:val="0"/>
              <w:marTop w:val="0"/>
              <w:marBottom w:val="0"/>
              <w:divBdr>
                <w:top w:val="none" w:sz="0" w:space="0" w:color="auto"/>
                <w:left w:val="none" w:sz="0" w:space="0" w:color="auto"/>
                <w:bottom w:val="none" w:sz="0" w:space="0" w:color="auto"/>
                <w:right w:val="none" w:sz="0" w:space="0" w:color="auto"/>
              </w:divBdr>
              <w:divsChild>
                <w:div w:id="15797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9060">
      <w:bodyDiv w:val="1"/>
      <w:marLeft w:val="0"/>
      <w:marRight w:val="0"/>
      <w:marTop w:val="0"/>
      <w:marBottom w:val="0"/>
      <w:divBdr>
        <w:top w:val="none" w:sz="0" w:space="0" w:color="auto"/>
        <w:left w:val="none" w:sz="0" w:space="0" w:color="auto"/>
        <w:bottom w:val="none" w:sz="0" w:space="0" w:color="auto"/>
        <w:right w:val="none" w:sz="0" w:space="0" w:color="auto"/>
      </w:divBdr>
      <w:divsChild>
        <w:div w:id="942032418">
          <w:marLeft w:val="0"/>
          <w:marRight w:val="0"/>
          <w:marTop w:val="0"/>
          <w:marBottom w:val="0"/>
          <w:divBdr>
            <w:top w:val="none" w:sz="0" w:space="0" w:color="auto"/>
            <w:left w:val="none" w:sz="0" w:space="0" w:color="auto"/>
            <w:bottom w:val="none" w:sz="0" w:space="0" w:color="auto"/>
            <w:right w:val="none" w:sz="0" w:space="0" w:color="auto"/>
          </w:divBdr>
          <w:divsChild>
            <w:div w:id="1729762644">
              <w:marLeft w:val="0"/>
              <w:marRight w:val="0"/>
              <w:marTop w:val="0"/>
              <w:marBottom w:val="0"/>
              <w:divBdr>
                <w:top w:val="none" w:sz="0" w:space="0" w:color="auto"/>
                <w:left w:val="none" w:sz="0" w:space="0" w:color="auto"/>
                <w:bottom w:val="none" w:sz="0" w:space="0" w:color="auto"/>
                <w:right w:val="none" w:sz="0" w:space="0" w:color="auto"/>
              </w:divBdr>
              <w:divsChild>
                <w:div w:id="2012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1387">
          <w:marLeft w:val="0"/>
          <w:marRight w:val="0"/>
          <w:marTop w:val="0"/>
          <w:marBottom w:val="0"/>
          <w:divBdr>
            <w:top w:val="none" w:sz="0" w:space="0" w:color="auto"/>
            <w:left w:val="none" w:sz="0" w:space="0" w:color="auto"/>
            <w:bottom w:val="none" w:sz="0" w:space="0" w:color="auto"/>
            <w:right w:val="none" w:sz="0" w:space="0" w:color="auto"/>
          </w:divBdr>
          <w:divsChild>
            <w:div w:id="1873877898">
              <w:marLeft w:val="0"/>
              <w:marRight w:val="0"/>
              <w:marTop w:val="0"/>
              <w:marBottom w:val="0"/>
              <w:divBdr>
                <w:top w:val="none" w:sz="0" w:space="0" w:color="auto"/>
                <w:left w:val="none" w:sz="0" w:space="0" w:color="auto"/>
                <w:bottom w:val="none" w:sz="0" w:space="0" w:color="auto"/>
                <w:right w:val="none" w:sz="0" w:space="0" w:color="auto"/>
              </w:divBdr>
              <w:divsChild>
                <w:div w:id="9424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5979166">
      <w:bodyDiv w:val="1"/>
      <w:marLeft w:val="0"/>
      <w:marRight w:val="0"/>
      <w:marTop w:val="0"/>
      <w:marBottom w:val="0"/>
      <w:divBdr>
        <w:top w:val="none" w:sz="0" w:space="0" w:color="auto"/>
        <w:left w:val="none" w:sz="0" w:space="0" w:color="auto"/>
        <w:bottom w:val="none" w:sz="0" w:space="0" w:color="auto"/>
        <w:right w:val="none" w:sz="0" w:space="0" w:color="auto"/>
      </w:divBdr>
    </w:div>
    <w:div w:id="1484810196">
      <w:bodyDiv w:val="1"/>
      <w:marLeft w:val="0"/>
      <w:marRight w:val="0"/>
      <w:marTop w:val="0"/>
      <w:marBottom w:val="0"/>
      <w:divBdr>
        <w:top w:val="none" w:sz="0" w:space="0" w:color="auto"/>
        <w:left w:val="none" w:sz="0" w:space="0" w:color="auto"/>
        <w:bottom w:val="none" w:sz="0" w:space="0" w:color="auto"/>
        <w:right w:val="none" w:sz="0" w:space="0" w:color="auto"/>
      </w:divBdr>
      <w:divsChild>
        <w:div w:id="1331178585">
          <w:marLeft w:val="0"/>
          <w:marRight w:val="0"/>
          <w:marTop w:val="0"/>
          <w:marBottom w:val="0"/>
          <w:divBdr>
            <w:top w:val="none" w:sz="0" w:space="0" w:color="auto"/>
            <w:left w:val="none" w:sz="0" w:space="0" w:color="auto"/>
            <w:bottom w:val="none" w:sz="0" w:space="0" w:color="auto"/>
            <w:right w:val="none" w:sz="0" w:space="0" w:color="auto"/>
          </w:divBdr>
          <w:divsChild>
            <w:div w:id="665521115">
              <w:marLeft w:val="0"/>
              <w:marRight w:val="0"/>
              <w:marTop w:val="0"/>
              <w:marBottom w:val="0"/>
              <w:divBdr>
                <w:top w:val="none" w:sz="0" w:space="0" w:color="auto"/>
                <w:left w:val="none" w:sz="0" w:space="0" w:color="auto"/>
                <w:bottom w:val="none" w:sz="0" w:space="0" w:color="auto"/>
                <w:right w:val="none" w:sz="0" w:space="0" w:color="auto"/>
              </w:divBdr>
              <w:divsChild>
                <w:div w:id="1131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6327">
      <w:bodyDiv w:val="1"/>
      <w:marLeft w:val="0"/>
      <w:marRight w:val="0"/>
      <w:marTop w:val="0"/>
      <w:marBottom w:val="0"/>
      <w:divBdr>
        <w:top w:val="none" w:sz="0" w:space="0" w:color="auto"/>
        <w:left w:val="none" w:sz="0" w:space="0" w:color="auto"/>
        <w:bottom w:val="none" w:sz="0" w:space="0" w:color="auto"/>
        <w:right w:val="none" w:sz="0" w:space="0" w:color="auto"/>
      </w:divBdr>
      <w:divsChild>
        <w:div w:id="1644582318">
          <w:marLeft w:val="0"/>
          <w:marRight w:val="0"/>
          <w:marTop w:val="0"/>
          <w:marBottom w:val="0"/>
          <w:divBdr>
            <w:top w:val="none" w:sz="0" w:space="0" w:color="auto"/>
            <w:left w:val="none" w:sz="0" w:space="0" w:color="auto"/>
            <w:bottom w:val="none" w:sz="0" w:space="0" w:color="auto"/>
            <w:right w:val="none" w:sz="0" w:space="0" w:color="auto"/>
          </w:divBdr>
          <w:divsChild>
            <w:div w:id="1589581809">
              <w:marLeft w:val="0"/>
              <w:marRight w:val="0"/>
              <w:marTop w:val="0"/>
              <w:marBottom w:val="0"/>
              <w:divBdr>
                <w:top w:val="none" w:sz="0" w:space="0" w:color="auto"/>
                <w:left w:val="none" w:sz="0" w:space="0" w:color="auto"/>
                <w:bottom w:val="none" w:sz="0" w:space="0" w:color="auto"/>
                <w:right w:val="none" w:sz="0" w:space="0" w:color="auto"/>
              </w:divBdr>
              <w:divsChild>
                <w:div w:id="1979530096">
                  <w:marLeft w:val="0"/>
                  <w:marRight w:val="0"/>
                  <w:marTop w:val="0"/>
                  <w:marBottom w:val="0"/>
                  <w:divBdr>
                    <w:top w:val="none" w:sz="0" w:space="0" w:color="auto"/>
                    <w:left w:val="none" w:sz="0" w:space="0" w:color="auto"/>
                    <w:bottom w:val="none" w:sz="0" w:space="0" w:color="auto"/>
                    <w:right w:val="none" w:sz="0" w:space="0" w:color="auto"/>
                  </w:divBdr>
                </w:div>
              </w:divsChild>
            </w:div>
            <w:div w:id="103547660">
              <w:marLeft w:val="0"/>
              <w:marRight w:val="0"/>
              <w:marTop w:val="0"/>
              <w:marBottom w:val="0"/>
              <w:divBdr>
                <w:top w:val="none" w:sz="0" w:space="0" w:color="auto"/>
                <w:left w:val="none" w:sz="0" w:space="0" w:color="auto"/>
                <w:bottom w:val="none" w:sz="0" w:space="0" w:color="auto"/>
                <w:right w:val="none" w:sz="0" w:space="0" w:color="auto"/>
              </w:divBdr>
              <w:divsChild>
                <w:div w:id="4292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6988">
          <w:marLeft w:val="0"/>
          <w:marRight w:val="0"/>
          <w:marTop w:val="0"/>
          <w:marBottom w:val="0"/>
          <w:divBdr>
            <w:top w:val="none" w:sz="0" w:space="0" w:color="auto"/>
            <w:left w:val="none" w:sz="0" w:space="0" w:color="auto"/>
            <w:bottom w:val="none" w:sz="0" w:space="0" w:color="auto"/>
            <w:right w:val="none" w:sz="0" w:space="0" w:color="auto"/>
          </w:divBdr>
          <w:divsChild>
            <w:div w:id="1813908388">
              <w:marLeft w:val="0"/>
              <w:marRight w:val="0"/>
              <w:marTop w:val="0"/>
              <w:marBottom w:val="0"/>
              <w:divBdr>
                <w:top w:val="none" w:sz="0" w:space="0" w:color="auto"/>
                <w:left w:val="none" w:sz="0" w:space="0" w:color="auto"/>
                <w:bottom w:val="none" w:sz="0" w:space="0" w:color="auto"/>
                <w:right w:val="none" w:sz="0" w:space="0" w:color="auto"/>
              </w:divBdr>
              <w:divsChild>
                <w:div w:id="13475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96514">
      <w:bodyDiv w:val="1"/>
      <w:marLeft w:val="0"/>
      <w:marRight w:val="0"/>
      <w:marTop w:val="0"/>
      <w:marBottom w:val="0"/>
      <w:divBdr>
        <w:top w:val="none" w:sz="0" w:space="0" w:color="auto"/>
        <w:left w:val="none" w:sz="0" w:space="0" w:color="auto"/>
        <w:bottom w:val="none" w:sz="0" w:space="0" w:color="auto"/>
        <w:right w:val="none" w:sz="0" w:space="0" w:color="auto"/>
      </w:divBdr>
      <w:divsChild>
        <w:div w:id="809128925">
          <w:marLeft w:val="0"/>
          <w:marRight w:val="0"/>
          <w:marTop w:val="0"/>
          <w:marBottom w:val="0"/>
          <w:divBdr>
            <w:top w:val="none" w:sz="0" w:space="0" w:color="auto"/>
            <w:left w:val="none" w:sz="0" w:space="0" w:color="auto"/>
            <w:bottom w:val="none" w:sz="0" w:space="0" w:color="auto"/>
            <w:right w:val="none" w:sz="0" w:space="0" w:color="auto"/>
          </w:divBdr>
          <w:divsChild>
            <w:div w:id="829641255">
              <w:marLeft w:val="0"/>
              <w:marRight w:val="0"/>
              <w:marTop w:val="0"/>
              <w:marBottom w:val="0"/>
              <w:divBdr>
                <w:top w:val="none" w:sz="0" w:space="0" w:color="auto"/>
                <w:left w:val="none" w:sz="0" w:space="0" w:color="auto"/>
                <w:bottom w:val="none" w:sz="0" w:space="0" w:color="auto"/>
                <w:right w:val="none" w:sz="0" w:space="0" w:color="auto"/>
              </w:divBdr>
              <w:divsChild>
                <w:div w:id="152701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2731">
      <w:bodyDiv w:val="1"/>
      <w:marLeft w:val="0"/>
      <w:marRight w:val="0"/>
      <w:marTop w:val="0"/>
      <w:marBottom w:val="0"/>
      <w:divBdr>
        <w:top w:val="none" w:sz="0" w:space="0" w:color="auto"/>
        <w:left w:val="none" w:sz="0" w:space="0" w:color="auto"/>
        <w:bottom w:val="none" w:sz="0" w:space="0" w:color="auto"/>
        <w:right w:val="none" w:sz="0" w:space="0" w:color="auto"/>
      </w:divBdr>
    </w:div>
    <w:div w:id="1531451877">
      <w:bodyDiv w:val="1"/>
      <w:marLeft w:val="0"/>
      <w:marRight w:val="0"/>
      <w:marTop w:val="0"/>
      <w:marBottom w:val="0"/>
      <w:divBdr>
        <w:top w:val="none" w:sz="0" w:space="0" w:color="auto"/>
        <w:left w:val="none" w:sz="0" w:space="0" w:color="auto"/>
        <w:bottom w:val="none" w:sz="0" w:space="0" w:color="auto"/>
        <w:right w:val="none" w:sz="0" w:space="0" w:color="auto"/>
      </w:divBdr>
    </w:div>
    <w:div w:id="1591426644">
      <w:bodyDiv w:val="1"/>
      <w:marLeft w:val="0"/>
      <w:marRight w:val="0"/>
      <w:marTop w:val="0"/>
      <w:marBottom w:val="0"/>
      <w:divBdr>
        <w:top w:val="none" w:sz="0" w:space="0" w:color="auto"/>
        <w:left w:val="none" w:sz="0" w:space="0" w:color="auto"/>
        <w:bottom w:val="none" w:sz="0" w:space="0" w:color="auto"/>
        <w:right w:val="none" w:sz="0" w:space="0" w:color="auto"/>
      </w:divBdr>
      <w:divsChild>
        <w:div w:id="532235061">
          <w:marLeft w:val="0"/>
          <w:marRight w:val="0"/>
          <w:marTop w:val="0"/>
          <w:marBottom w:val="0"/>
          <w:divBdr>
            <w:top w:val="none" w:sz="0" w:space="0" w:color="auto"/>
            <w:left w:val="none" w:sz="0" w:space="0" w:color="auto"/>
            <w:bottom w:val="none" w:sz="0" w:space="0" w:color="auto"/>
            <w:right w:val="none" w:sz="0" w:space="0" w:color="auto"/>
          </w:divBdr>
          <w:divsChild>
            <w:div w:id="1173955430">
              <w:marLeft w:val="0"/>
              <w:marRight w:val="0"/>
              <w:marTop w:val="0"/>
              <w:marBottom w:val="0"/>
              <w:divBdr>
                <w:top w:val="none" w:sz="0" w:space="0" w:color="auto"/>
                <w:left w:val="none" w:sz="0" w:space="0" w:color="auto"/>
                <w:bottom w:val="none" w:sz="0" w:space="0" w:color="auto"/>
                <w:right w:val="none" w:sz="0" w:space="0" w:color="auto"/>
              </w:divBdr>
              <w:divsChild>
                <w:div w:id="4305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271">
      <w:bodyDiv w:val="1"/>
      <w:marLeft w:val="0"/>
      <w:marRight w:val="0"/>
      <w:marTop w:val="0"/>
      <w:marBottom w:val="0"/>
      <w:divBdr>
        <w:top w:val="none" w:sz="0" w:space="0" w:color="auto"/>
        <w:left w:val="none" w:sz="0" w:space="0" w:color="auto"/>
        <w:bottom w:val="none" w:sz="0" w:space="0" w:color="auto"/>
        <w:right w:val="none" w:sz="0" w:space="0" w:color="auto"/>
      </w:divBdr>
      <w:divsChild>
        <w:div w:id="1140346808">
          <w:marLeft w:val="0"/>
          <w:marRight w:val="0"/>
          <w:marTop w:val="0"/>
          <w:marBottom w:val="0"/>
          <w:divBdr>
            <w:top w:val="none" w:sz="0" w:space="0" w:color="auto"/>
            <w:left w:val="none" w:sz="0" w:space="0" w:color="auto"/>
            <w:bottom w:val="none" w:sz="0" w:space="0" w:color="auto"/>
            <w:right w:val="none" w:sz="0" w:space="0" w:color="auto"/>
          </w:divBdr>
          <w:divsChild>
            <w:div w:id="1227185387">
              <w:marLeft w:val="0"/>
              <w:marRight w:val="0"/>
              <w:marTop w:val="0"/>
              <w:marBottom w:val="0"/>
              <w:divBdr>
                <w:top w:val="none" w:sz="0" w:space="0" w:color="auto"/>
                <w:left w:val="none" w:sz="0" w:space="0" w:color="auto"/>
                <w:bottom w:val="none" w:sz="0" w:space="0" w:color="auto"/>
                <w:right w:val="none" w:sz="0" w:space="0" w:color="auto"/>
              </w:divBdr>
              <w:divsChild>
                <w:div w:id="1381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99662">
      <w:bodyDiv w:val="1"/>
      <w:marLeft w:val="0"/>
      <w:marRight w:val="0"/>
      <w:marTop w:val="0"/>
      <w:marBottom w:val="0"/>
      <w:divBdr>
        <w:top w:val="none" w:sz="0" w:space="0" w:color="auto"/>
        <w:left w:val="none" w:sz="0" w:space="0" w:color="auto"/>
        <w:bottom w:val="none" w:sz="0" w:space="0" w:color="auto"/>
        <w:right w:val="none" w:sz="0" w:space="0" w:color="auto"/>
      </w:divBdr>
    </w:div>
    <w:div w:id="1745756054">
      <w:bodyDiv w:val="1"/>
      <w:marLeft w:val="0"/>
      <w:marRight w:val="0"/>
      <w:marTop w:val="0"/>
      <w:marBottom w:val="0"/>
      <w:divBdr>
        <w:top w:val="none" w:sz="0" w:space="0" w:color="auto"/>
        <w:left w:val="none" w:sz="0" w:space="0" w:color="auto"/>
        <w:bottom w:val="none" w:sz="0" w:space="0" w:color="auto"/>
        <w:right w:val="none" w:sz="0" w:space="0" w:color="auto"/>
      </w:divBdr>
    </w:div>
    <w:div w:id="1839224253">
      <w:bodyDiv w:val="1"/>
      <w:marLeft w:val="0"/>
      <w:marRight w:val="0"/>
      <w:marTop w:val="0"/>
      <w:marBottom w:val="0"/>
      <w:divBdr>
        <w:top w:val="none" w:sz="0" w:space="0" w:color="auto"/>
        <w:left w:val="none" w:sz="0" w:space="0" w:color="auto"/>
        <w:bottom w:val="none" w:sz="0" w:space="0" w:color="auto"/>
        <w:right w:val="none" w:sz="0" w:space="0" w:color="auto"/>
      </w:divBdr>
    </w:div>
    <w:div w:id="1869832882">
      <w:bodyDiv w:val="1"/>
      <w:marLeft w:val="0"/>
      <w:marRight w:val="0"/>
      <w:marTop w:val="0"/>
      <w:marBottom w:val="0"/>
      <w:divBdr>
        <w:top w:val="none" w:sz="0" w:space="0" w:color="auto"/>
        <w:left w:val="none" w:sz="0" w:space="0" w:color="auto"/>
        <w:bottom w:val="none" w:sz="0" w:space="0" w:color="auto"/>
        <w:right w:val="none" w:sz="0" w:space="0" w:color="auto"/>
      </w:divBdr>
    </w:div>
    <w:div w:id="1873499158">
      <w:bodyDiv w:val="1"/>
      <w:marLeft w:val="0"/>
      <w:marRight w:val="0"/>
      <w:marTop w:val="0"/>
      <w:marBottom w:val="0"/>
      <w:divBdr>
        <w:top w:val="none" w:sz="0" w:space="0" w:color="auto"/>
        <w:left w:val="none" w:sz="0" w:space="0" w:color="auto"/>
        <w:bottom w:val="none" w:sz="0" w:space="0" w:color="auto"/>
        <w:right w:val="none" w:sz="0" w:space="0" w:color="auto"/>
      </w:divBdr>
    </w:div>
    <w:div w:id="1948267694">
      <w:bodyDiv w:val="1"/>
      <w:marLeft w:val="0"/>
      <w:marRight w:val="0"/>
      <w:marTop w:val="0"/>
      <w:marBottom w:val="0"/>
      <w:divBdr>
        <w:top w:val="none" w:sz="0" w:space="0" w:color="auto"/>
        <w:left w:val="none" w:sz="0" w:space="0" w:color="auto"/>
        <w:bottom w:val="none" w:sz="0" w:space="0" w:color="auto"/>
        <w:right w:val="none" w:sz="0" w:space="0" w:color="auto"/>
      </w:divBdr>
      <w:divsChild>
        <w:div w:id="1853303013">
          <w:marLeft w:val="0"/>
          <w:marRight w:val="0"/>
          <w:marTop w:val="0"/>
          <w:marBottom w:val="0"/>
          <w:divBdr>
            <w:top w:val="none" w:sz="0" w:space="0" w:color="auto"/>
            <w:left w:val="none" w:sz="0" w:space="0" w:color="auto"/>
            <w:bottom w:val="none" w:sz="0" w:space="0" w:color="auto"/>
            <w:right w:val="none" w:sz="0" w:space="0" w:color="auto"/>
          </w:divBdr>
          <w:divsChild>
            <w:div w:id="1259291652">
              <w:marLeft w:val="0"/>
              <w:marRight w:val="0"/>
              <w:marTop w:val="0"/>
              <w:marBottom w:val="0"/>
              <w:divBdr>
                <w:top w:val="none" w:sz="0" w:space="0" w:color="auto"/>
                <w:left w:val="none" w:sz="0" w:space="0" w:color="auto"/>
                <w:bottom w:val="none" w:sz="0" w:space="0" w:color="auto"/>
                <w:right w:val="none" w:sz="0" w:space="0" w:color="auto"/>
              </w:divBdr>
              <w:divsChild>
                <w:div w:id="10736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0585">
      <w:bodyDiv w:val="1"/>
      <w:marLeft w:val="0"/>
      <w:marRight w:val="0"/>
      <w:marTop w:val="0"/>
      <w:marBottom w:val="0"/>
      <w:divBdr>
        <w:top w:val="none" w:sz="0" w:space="0" w:color="auto"/>
        <w:left w:val="none" w:sz="0" w:space="0" w:color="auto"/>
        <w:bottom w:val="none" w:sz="0" w:space="0" w:color="auto"/>
        <w:right w:val="none" w:sz="0" w:space="0" w:color="auto"/>
      </w:divBdr>
      <w:divsChild>
        <w:div w:id="1571577499">
          <w:marLeft w:val="0"/>
          <w:marRight w:val="0"/>
          <w:marTop w:val="0"/>
          <w:marBottom w:val="0"/>
          <w:divBdr>
            <w:top w:val="none" w:sz="0" w:space="0" w:color="auto"/>
            <w:left w:val="none" w:sz="0" w:space="0" w:color="auto"/>
            <w:bottom w:val="none" w:sz="0" w:space="0" w:color="auto"/>
            <w:right w:val="none" w:sz="0" w:space="0" w:color="auto"/>
          </w:divBdr>
          <w:divsChild>
            <w:div w:id="1261530222">
              <w:marLeft w:val="0"/>
              <w:marRight w:val="0"/>
              <w:marTop w:val="0"/>
              <w:marBottom w:val="0"/>
              <w:divBdr>
                <w:top w:val="none" w:sz="0" w:space="0" w:color="auto"/>
                <w:left w:val="none" w:sz="0" w:space="0" w:color="auto"/>
                <w:bottom w:val="none" w:sz="0" w:space="0" w:color="auto"/>
                <w:right w:val="none" w:sz="0" w:space="0" w:color="auto"/>
              </w:divBdr>
              <w:divsChild>
                <w:div w:id="861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7837">
      <w:bodyDiv w:val="1"/>
      <w:marLeft w:val="0"/>
      <w:marRight w:val="0"/>
      <w:marTop w:val="0"/>
      <w:marBottom w:val="0"/>
      <w:divBdr>
        <w:top w:val="none" w:sz="0" w:space="0" w:color="auto"/>
        <w:left w:val="none" w:sz="0" w:space="0" w:color="auto"/>
        <w:bottom w:val="none" w:sz="0" w:space="0" w:color="auto"/>
        <w:right w:val="none" w:sz="0" w:space="0" w:color="auto"/>
      </w:divBdr>
      <w:divsChild>
        <w:div w:id="234508463">
          <w:marLeft w:val="0"/>
          <w:marRight w:val="0"/>
          <w:marTop w:val="0"/>
          <w:marBottom w:val="0"/>
          <w:divBdr>
            <w:top w:val="none" w:sz="0" w:space="0" w:color="auto"/>
            <w:left w:val="none" w:sz="0" w:space="0" w:color="auto"/>
            <w:bottom w:val="none" w:sz="0" w:space="0" w:color="auto"/>
            <w:right w:val="none" w:sz="0" w:space="0" w:color="auto"/>
          </w:divBdr>
          <w:divsChild>
            <w:div w:id="373038529">
              <w:marLeft w:val="0"/>
              <w:marRight w:val="0"/>
              <w:marTop w:val="0"/>
              <w:marBottom w:val="0"/>
              <w:divBdr>
                <w:top w:val="none" w:sz="0" w:space="0" w:color="auto"/>
                <w:left w:val="none" w:sz="0" w:space="0" w:color="auto"/>
                <w:bottom w:val="none" w:sz="0" w:space="0" w:color="auto"/>
                <w:right w:val="none" w:sz="0" w:space="0" w:color="auto"/>
              </w:divBdr>
              <w:divsChild>
                <w:div w:id="1452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451">
      <w:bodyDiv w:val="1"/>
      <w:marLeft w:val="0"/>
      <w:marRight w:val="0"/>
      <w:marTop w:val="0"/>
      <w:marBottom w:val="0"/>
      <w:divBdr>
        <w:top w:val="none" w:sz="0" w:space="0" w:color="auto"/>
        <w:left w:val="none" w:sz="0" w:space="0" w:color="auto"/>
        <w:bottom w:val="none" w:sz="0" w:space="0" w:color="auto"/>
        <w:right w:val="none" w:sz="0" w:space="0" w:color="auto"/>
      </w:divBdr>
    </w:div>
    <w:div w:id="2048942294">
      <w:bodyDiv w:val="1"/>
      <w:marLeft w:val="0"/>
      <w:marRight w:val="0"/>
      <w:marTop w:val="0"/>
      <w:marBottom w:val="0"/>
      <w:divBdr>
        <w:top w:val="none" w:sz="0" w:space="0" w:color="auto"/>
        <w:left w:val="none" w:sz="0" w:space="0" w:color="auto"/>
        <w:bottom w:val="none" w:sz="0" w:space="0" w:color="auto"/>
        <w:right w:val="none" w:sz="0" w:space="0" w:color="auto"/>
      </w:divBdr>
      <w:divsChild>
        <w:div w:id="806894256">
          <w:marLeft w:val="0"/>
          <w:marRight w:val="0"/>
          <w:marTop w:val="0"/>
          <w:marBottom w:val="0"/>
          <w:divBdr>
            <w:top w:val="none" w:sz="0" w:space="0" w:color="auto"/>
            <w:left w:val="none" w:sz="0" w:space="0" w:color="auto"/>
            <w:bottom w:val="none" w:sz="0" w:space="0" w:color="auto"/>
            <w:right w:val="none" w:sz="0" w:space="0" w:color="auto"/>
          </w:divBdr>
          <w:divsChild>
            <w:div w:id="1462964773">
              <w:marLeft w:val="0"/>
              <w:marRight w:val="0"/>
              <w:marTop w:val="0"/>
              <w:marBottom w:val="0"/>
              <w:divBdr>
                <w:top w:val="none" w:sz="0" w:space="0" w:color="auto"/>
                <w:left w:val="none" w:sz="0" w:space="0" w:color="auto"/>
                <w:bottom w:val="none" w:sz="0" w:space="0" w:color="auto"/>
                <w:right w:val="none" w:sz="0" w:space="0" w:color="auto"/>
              </w:divBdr>
              <w:divsChild>
                <w:div w:id="10247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41395">
      <w:bodyDiv w:val="1"/>
      <w:marLeft w:val="0"/>
      <w:marRight w:val="0"/>
      <w:marTop w:val="0"/>
      <w:marBottom w:val="0"/>
      <w:divBdr>
        <w:top w:val="none" w:sz="0" w:space="0" w:color="auto"/>
        <w:left w:val="none" w:sz="0" w:space="0" w:color="auto"/>
        <w:bottom w:val="none" w:sz="0" w:space="0" w:color="auto"/>
        <w:right w:val="none" w:sz="0" w:space="0" w:color="auto"/>
      </w:divBdr>
      <w:divsChild>
        <w:div w:id="1263411829">
          <w:marLeft w:val="0"/>
          <w:marRight w:val="0"/>
          <w:marTop w:val="0"/>
          <w:marBottom w:val="0"/>
          <w:divBdr>
            <w:top w:val="none" w:sz="0" w:space="0" w:color="auto"/>
            <w:left w:val="none" w:sz="0" w:space="0" w:color="auto"/>
            <w:bottom w:val="none" w:sz="0" w:space="0" w:color="auto"/>
            <w:right w:val="none" w:sz="0" w:space="0" w:color="auto"/>
          </w:divBdr>
          <w:divsChild>
            <w:div w:id="1385327135">
              <w:marLeft w:val="0"/>
              <w:marRight w:val="0"/>
              <w:marTop w:val="0"/>
              <w:marBottom w:val="0"/>
              <w:divBdr>
                <w:top w:val="none" w:sz="0" w:space="0" w:color="auto"/>
                <w:left w:val="none" w:sz="0" w:space="0" w:color="auto"/>
                <w:bottom w:val="none" w:sz="0" w:space="0" w:color="auto"/>
                <w:right w:val="none" w:sz="0" w:space="0" w:color="auto"/>
              </w:divBdr>
              <w:divsChild>
                <w:div w:id="10306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498348">
      <w:bodyDiv w:val="1"/>
      <w:marLeft w:val="0"/>
      <w:marRight w:val="0"/>
      <w:marTop w:val="0"/>
      <w:marBottom w:val="0"/>
      <w:divBdr>
        <w:top w:val="none" w:sz="0" w:space="0" w:color="auto"/>
        <w:left w:val="none" w:sz="0" w:space="0" w:color="auto"/>
        <w:bottom w:val="none" w:sz="0" w:space="0" w:color="auto"/>
        <w:right w:val="none" w:sz="0" w:space="0" w:color="auto"/>
      </w:divBdr>
    </w:div>
    <w:div w:id="2070107678">
      <w:bodyDiv w:val="1"/>
      <w:marLeft w:val="0"/>
      <w:marRight w:val="0"/>
      <w:marTop w:val="0"/>
      <w:marBottom w:val="0"/>
      <w:divBdr>
        <w:top w:val="none" w:sz="0" w:space="0" w:color="auto"/>
        <w:left w:val="none" w:sz="0" w:space="0" w:color="auto"/>
        <w:bottom w:val="none" w:sz="0" w:space="0" w:color="auto"/>
        <w:right w:val="none" w:sz="0" w:space="0" w:color="auto"/>
      </w:divBdr>
    </w:div>
    <w:div w:id="2093163647">
      <w:bodyDiv w:val="1"/>
      <w:marLeft w:val="0"/>
      <w:marRight w:val="0"/>
      <w:marTop w:val="0"/>
      <w:marBottom w:val="0"/>
      <w:divBdr>
        <w:top w:val="none" w:sz="0" w:space="0" w:color="auto"/>
        <w:left w:val="none" w:sz="0" w:space="0" w:color="auto"/>
        <w:bottom w:val="none" w:sz="0" w:space="0" w:color="auto"/>
        <w:right w:val="none" w:sz="0" w:space="0" w:color="auto"/>
      </w:divBdr>
    </w:div>
    <w:div w:id="2103837412">
      <w:bodyDiv w:val="1"/>
      <w:marLeft w:val="0"/>
      <w:marRight w:val="0"/>
      <w:marTop w:val="0"/>
      <w:marBottom w:val="0"/>
      <w:divBdr>
        <w:top w:val="none" w:sz="0" w:space="0" w:color="auto"/>
        <w:left w:val="none" w:sz="0" w:space="0" w:color="auto"/>
        <w:bottom w:val="none" w:sz="0" w:space="0" w:color="auto"/>
        <w:right w:val="none" w:sz="0" w:space="0" w:color="auto"/>
      </w:divBdr>
    </w:div>
    <w:div w:id="211085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urocomposit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302A2-DCDE-874A-B2B9-5CA1F000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Machos</dc:creator>
  <cp:lastModifiedBy>Weist, Jamie</cp:lastModifiedBy>
  <cp:revision>3</cp:revision>
  <dcterms:created xsi:type="dcterms:W3CDTF">2023-11-15T19:36:00Z</dcterms:created>
  <dcterms:modified xsi:type="dcterms:W3CDTF">2023-11-15T19:52:00Z</dcterms:modified>
</cp:coreProperties>
</file>